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3E8929A3"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EA022E">
        <w:rPr>
          <w:rFonts w:ascii="Arial" w:eastAsia="MS Mincho" w:hAnsi="Arial" w:cs="Arial"/>
          <w:b/>
          <w:sz w:val="24"/>
          <w:lang w:eastAsia="en-US"/>
        </w:rPr>
        <w:t>7</w:t>
      </w:r>
      <w:r>
        <w:rPr>
          <w:rFonts w:ascii="Arial" w:eastAsia="MS Mincho" w:hAnsi="Arial" w:cs="Arial"/>
          <w:b/>
          <w:sz w:val="24"/>
          <w:lang w:eastAsia="en-US"/>
        </w:rPr>
        <w:tab/>
        <w:t>R2-24</w:t>
      </w:r>
      <w:r w:rsidR="008947FC">
        <w:rPr>
          <w:rFonts w:ascii="Arial" w:eastAsia="MS Mincho" w:hAnsi="Arial" w:cs="Arial"/>
          <w:b/>
          <w:sz w:val="24"/>
          <w:lang w:eastAsia="en-US"/>
        </w:rPr>
        <w:t>06287</w:t>
      </w:r>
    </w:p>
    <w:p w14:paraId="56D30ECF" w14:textId="4C49CB18" w:rsidR="009638FE" w:rsidRPr="001942EA" w:rsidRDefault="00EA022E" w:rsidP="00714B6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Maastricht, Netherlands,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 23</w:t>
      </w:r>
      <w:r w:rsidR="00B5355D">
        <w:rPr>
          <w:rFonts w:ascii="Arial" w:eastAsia="MS Mincho" w:hAnsi="Arial" w:cs="Arial"/>
          <w:b/>
          <w:sz w:val="24"/>
          <w:vertAlign w:val="superscript"/>
          <w:lang w:eastAsia="en-US"/>
        </w:rPr>
        <w:t>rd</w:t>
      </w:r>
      <w:r>
        <w:rPr>
          <w:rFonts w:ascii="Arial" w:eastAsia="MS Mincho" w:hAnsi="Arial" w:cs="Arial"/>
          <w:b/>
          <w:sz w:val="24"/>
          <w:lang w:eastAsia="en-US"/>
        </w:rPr>
        <w:t xml:space="preserve"> August, 2024</w:t>
      </w:r>
    </w:p>
    <w:p w14:paraId="158D42F9" w14:textId="77777777" w:rsidR="009E2423" w:rsidRPr="00EA022E" w:rsidRDefault="009E2423" w:rsidP="00714B64">
      <w:pPr>
        <w:tabs>
          <w:tab w:val="left" w:pos="1701"/>
          <w:tab w:val="right" w:pos="9639"/>
        </w:tabs>
        <w:spacing w:after="240"/>
        <w:textAlignment w:val="auto"/>
        <w:rPr>
          <w:rFonts w:ascii="Arial" w:eastAsia="MS Mincho" w:hAnsi="Arial" w:cs="Arial"/>
          <w:b/>
          <w:sz w:val="24"/>
          <w:szCs w:val="24"/>
          <w:lang w:eastAsia="en-US"/>
        </w:rPr>
      </w:pPr>
    </w:p>
    <w:p w14:paraId="79EC0D03" w14:textId="593D6649"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7D3DB4">
        <w:rPr>
          <w:rFonts w:ascii="Arial" w:eastAsia="MS Mincho" w:hAnsi="Arial" w:cs="Arial"/>
          <w:b/>
          <w:sz w:val="24"/>
          <w:szCs w:val="24"/>
          <w:lang w:eastAsia="en-US"/>
        </w:rPr>
        <w:t>4</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2389DC5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Discussion on e</w:t>
      </w:r>
      <w:r w:rsidR="000D42C5" w:rsidRPr="000D42C5">
        <w:rPr>
          <w:rFonts w:ascii="Arial" w:eastAsia="MS Mincho" w:hAnsi="Arial" w:cs="Arial"/>
          <w:b/>
          <w:sz w:val="24"/>
          <w:szCs w:val="24"/>
          <w:lang w:eastAsia="en-US"/>
        </w:rPr>
        <w:t xml:space="preserve">vent triggered </w:t>
      </w:r>
      <w:r w:rsidR="00D06F6A">
        <w:rPr>
          <w:rFonts w:ascii="Arial" w:eastAsia="MS Mincho" w:hAnsi="Arial" w:cs="Arial"/>
          <w:b/>
          <w:sz w:val="24"/>
          <w:szCs w:val="24"/>
          <w:lang w:eastAsia="en-US"/>
        </w:rPr>
        <w:t xml:space="preserve">measurement </w:t>
      </w:r>
      <w:r w:rsidR="000D42C5" w:rsidRPr="000D42C5">
        <w:rPr>
          <w:rFonts w:ascii="Arial" w:eastAsia="MS Mincho" w:hAnsi="Arial" w:cs="Arial"/>
          <w:b/>
          <w:sz w:val="24"/>
          <w:szCs w:val="24"/>
          <w:lang w:eastAsia="en-US"/>
        </w:rPr>
        <w:t>report</w:t>
      </w:r>
    </w:p>
    <w:p w14:paraId="1DE0D580" w14:textId="76E01D56"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2C837851" w14:textId="76E91F33" w:rsidR="005A70F5" w:rsidRPr="00C30885" w:rsidRDefault="005357D9" w:rsidP="00714B64">
      <w:pPr>
        <w:rPr>
          <w:rFonts w:eastAsia="等线"/>
          <w:lang w:eastAsia="zh-CN"/>
        </w:rPr>
      </w:pPr>
      <w:r>
        <w:rPr>
          <w:rFonts w:eastAsia="等线"/>
          <w:lang w:eastAsia="zh-CN"/>
        </w:rPr>
        <w:t>For R19 mobility enhancements, g</w:t>
      </w:r>
      <w:r w:rsidR="005A70F5" w:rsidRPr="00C30885">
        <w:rPr>
          <w:rFonts w:eastAsia="等线"/>
          <w:lang w:eastAsia="zh-CN"/>
        </w:rPr>
        <w:t>oals outlined in the WID is to define the required improvements for enabling event-triggered L1 measurements.</w:t>
      </w:r>
    </w:p>
    <w:tbl>
      <w:tblPr>
        <w:tblStyle w:val="af5"/>
        <w:tblW w:w="0" w:type="auto"/>
        <w:tblLook w:val="04A0" w:firstRow="1" w:lastRow="0" w:firstColumn="1" w:lastColumn="0" w:noHBand="0" w:noVBand="1"/>
      </w:tblPr>
      <w:tblGrid>
        <w:gridCol w:w="9631"/>
      </w:tblGrid>
      <w:tr w:rsidR="0033416E" w14:paraId="5DA47862" w14:textId="77777777" w:rsidTr="00254FC2">
        <w:trPr>
          <w:trHeight w:val="2675"/>
        </w:trPr>
        <w:tc>
          <w:tcPr>
            <w:tcW w:w="9631" w:type="dxa"/>
          </w:tcPr>
          <w:p w14:paraId="59D12E32" w14:textId="1F289133" w:rsidR="0033416E" w:rsidRDefault="0033416E" w:rsidP="00714B64">
            <w:pPr>
              <w:rPr>
                <w:rFonts w:eastAsia="等线"/>
                <w:lang w:eastAsia="zh-CN"/>
              </w:rPr>
            </w:pPr>
            <w:r w:rsidRPr="006E073F">
              <w:rPr>
                <w:rFonts w:eastAsiaTheme="minorEastAsia"/>
                <w:b/>
                <w:i/>
                <w:lang w:eastAsia="zh-CN"/>
              </w:rPr>
              <w:t>RP-240299</w:t>
            </w:r>
            <w:r>
              <w:rPr>
                <w:rFonts w:eastAsiaTheme="minorEastAsia"/>
                <w:b/>
                <w:i/>
                <w:lang w:eastAsia="zh-CN"/>
              </w:rPr>
              <w:t xml:space="preserve">, </w:t>
            </w:r>
            <w:r w:rsidRPr="006E073F">
              <w:rPr>
                <w:rFonts w:eastAsiaTheme="minorEastAsia"/>
                <w:b/>
                <w:i/>
                <w:lang w:eastAsia="zh-CN"/>
              </w:rPr>
              <w:t>Revised Work Item: NR mobility enhancements Phase 4</w:t>
            </w:r>
          </w:p>
          <w:p w14:paraId="24474268" w14:textId="77777777" w:rsidR="00254FC2" w:rsidRPr="009C4D94" w:rsidRDefault="00254FC2" w:rsidP="00714B64">
            <w:pPr>
              <w:numPr>
                <w:ilvl w:val="0"/>
                <w:numId w:val="20"/>
              </w:numPr>
              <w:rPr>
                <w:bCs/>
              </w:rPr>
            </w:pPr>
            <w:r w:rsidRPr="009C4D94">
              <w:rPr>
                <w:bCs/>
              </w:rPr>
              <w:t>Measurements related enhancements for purpose of supporting LTM:</w:t>
            </w:r>
            <w:r>
              <w:rPr>
                <w:bCs/>
              </w:rPr>
              <w:t xml:space="preserve"> [</w:t>
            </w:r>
            <w:r w:rsidRPr="004B2460">
              <w:rPr>
                <w:bCs/>
              </w:rPr>
              <w:t>RAN2, RAN1]</w:t>
            </w:r>
          </w:p>
          <w:p w14:paraId="5CCB437B" w14:textId="77777777" w:rsidR="00254FC2" w:rsidRPr="00F10EAA" w:rsidRDefault="00254FC2" w:rsidP="00714B64">
            <w:pPr>
              <w:numPr>
                <w:ilvl w:val="1"/>
                <w:numId w:val="20"/>
              </w:numPr>
              <w:rPr>
                <w:bCs/>
              </w:rPr>
            </w:pPr>
            <w:r w:rsidRPr="00F10EAA">
              <w:rPr>
                <w:bCs/>
              </w:rPr>
              <w:t>Measurement related enhancements are applicable to Intra-CU MCG/SCG LTM and Inter-CU MCG/SCG LTM</w:t>
            </w:r>
          </w:p>
          <w:p w14:paraId="7CE8AC42" w14:textId="77777777" w:rsidR="00254FC2" w:rsidRPr="007D3B2A" w:rsidRDefault="00254FC2" w:rsidP="00714B64">
            <w:pPr>
              <w:numPr>
                <w:ilvl w:val="1"/>
                <w:numId w:val="20"/>
              </w:numPr>
              <w:rPr>
                <w:bCs/>
              </w:rPr>
            </w:pPr>
            <w:r w:rsidRPr="007D3B2A">
              <w:rPr>
                <w:bCs/>
              </w:rPr>
              <w:t>Specify necessary components to support event triggered L1 measurement reporting [RAN2, RAN1]</w:t>
            </w:r>
          </w:p>
          <w:p w14:paraId="0525535F" w14:textId="77777777" w:rsidR="00254FC2" w:rsidRPr="007D3B2A" w:rsidRDefault="00254FC2" w:rsidP="00714B64">
            <w:pPr>
              <w:numPr>
                <w:ilvl w:val="2"/>
                <w:numId w:val="20"/>
              </w:numPr>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70007C11" w14:textId="60DF97A2" w:rsidR="0033416E" w:rsidRPr="00254FC2" w:rsidRDefault="00254FC2" w:rsidP="00714B64">
            <w:pPr>
              <w:numPr>
                <w:ilvl w:val="1"/>
                <w:numId w:val="20"/>
              </w:numPr>
              <w:rPr>
                <w:bCs/>
              </w:rPr>
            </w:pPr>
            <w:r w:rsidRPr="0099732D">
              <w:rPr>
                <w:bCs/>
              </w:rPr>
              <w:t>Specify support for CSI-RS measurements for LTM procedures and enable CSI-RS based beam management, and/or other necessary physical layer operations on candidate cells before LTM [RAN1]</w:t>
            </w:r>
          </w:p>
        </w:tc>
      </w:tr>
    </w:tbl>
    <w:p w14:paraId="3E12851F" w14:textId="626E1726" w:rsidR="003570F6" w:rsidRPr="003570F6" w:rsidRDefault="000D42C5" w:rsidP="00714B64">
      <w:pPr>
        <w:rPr>
          <w:rFonts w:eastAsia="等线"/>
          <w:lang w:val="en-US" w:eastAsia="zh-CN"/>
        </w:rPr>
      </w:pPr>
      <w:bookmarkStart w:id="0" w:name="_Toc499559238"/>
      <w:bookmarkStart w:id="1" w:name="_Toc147158671"/>
      <w:bookmarkStart w:id="2" w:name="_Toc61387172"/>
      <w:r>
        <w:t>In this contribution, we present a detailed analysis of event-triggered L1 measurement reports. This includes the granularity of the report, the content within the report, and the structure of the report container</w:t>
      </w:r>
      <w:r w:rsidR="005357D9">
        <w:t>, single/periodic report, report on leave, etc</w:t>
      </w:r>
      <w:r>
        <w:t>.</w:t>
      </w:r>
    </w:p>
    <w:p w14:paraId="6DF448A3" w14:textId="77777777"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0DE00D95" w14:textId="0B86F04C" w:rsidR="0062696C" w:rsidRPr="0062696C" w:rsidRDefault="00DC3CA4" w:rsidP="00714B64">
      <w:pPr>
        <w:pStyle w:val="2"/>
        <w:rPr>
          <w:rFonts w:eastAsiaTheme="minorEastAsia"/>
        </w:rPr>
      </w:pPr>
      <w:r>
        <w:rPr>
          <w:rFonts w:eastAsia="宋体"/>
          <w:lang w:eastAsia="zh-CN"/>
        </w:rPr>
        <w:t>2.</w:t>
      </w:r>
      <w:r w:rsidR="008A5C9A">
        <w:rPr>
          <w:rFonts w:eastAsia="宋体"/>
          <w:lang w:eastAsia="zh-CN"/>
        </w:rPr>
        <w:t>1</w:t>
      </w:r>
      <w:r w:rsidR="00CD6732">
        <w:rPr>
          <w:rFonts w:eastAsia="宋体"/>
          <w:lang w:eastAsia="zh-CN"/>
        </w:rPr>
        <w:tab/>
      </w:r>
      <w:r w:rsidR="005A3132">
        <w:rPr>
          <w:rFonts w:eastAsia="宋体"/>
          <w:lang w:eastAsia="zh-CN"/>
        </w:rPr>
        <w:t>Measurement r</w:t>
      </w:r>
      <w:r w:rsidR="004A7522">
        <w:rPr>
          <w:rFonts w:eastAsia="宋体"/>
          <w:lang w:eastAsia="zh-CN"/>
        </w:rPr>
        <w:t xml:space="preserve">eport </w:t>
      </w:r>
      <w:r w:rsidR="00D91064">
        <w:rPr>
          <w:rFonts w:eastAsia="宋体"/>
          <w:lang w:eastAsia="zh-CN"/>
        </w:rPr>
        <w:t>quantity</w:t>
      </w:r>
    </w:p>
    <w:p w14:paraId="16D3BDFD" w14:textId="56753711" w:rsidR="00EA022E" w:rsidRPr="00C0691D" w:rsidRDefault="00260276" w:rsidP="00714B64">
      <w:pPr>
        <w:pStyle w:val="Doc-title"/>
        <w:spacing w:before="0" w:after="180"/>
        <w:ind w:left="0" w:firstLine="0"/>
        <w:rPr>
          <w:rFonts w:ascii="Times New Roman" w:hAnsi="Times New Roman"/>
          <w:lang w:val="en-US"/>
        </w:rPr>
      </w:pPr>
      <w:r w:rsidRPr="00260276">
        <w:rPr>
          <w:rFonts w:ascii="Times New Roman" w:hAnsi="Times New Roman"/>
          <w:lang w:val="en-US"/>
        </w:rPr>
        <w:t>The following agreements were made during RAN2#126: it was mentioned that LTM events</w:t>
      </w:r>
      <w:r w:rsidR="00497A2B">
        <w:rPr>
          <w:rFonts w:ascii="Times New Roman" w:hAnsi="Times New Roman"/>
          <w:lang w:val="en-US"/>
        </w:rPr>
        <w:t xml:space="preserve"> triggering evaluation</w:t>
      </w:r>
      <w:r w:rsidRPr="00260276">
        <w:rPr>
          <w:rFonts w:ascii="Times New Roman" w:hAnsi="Times New Roman"/>
          <w:lang w:val="en-US"/>
        </w:rPr>
        <w:t xml:space="preserve"> are based on beam-level measurement results, </w:t>
      </w:r>
      <w:r w:rsidR="00497A2B">
        <w:rPr>
          <w:rFonts w:ascii="Times New Roman" w:hAnsi="Times New Roman"/>
          <w:lang w:val="en-US"/>
        </w:rPr>
        <w:t>and FFS</w:t>
      </w:r>
      <w:r w:rsidRPr="00260276">
        <w:rPr>
          <w:rFonts w:ascii="Times New Roman" w:hAnsi="Times New Roman"/>
          <w:lang w:val="en-US"/>
        </w:rPr>
        <w:t xml:space="preserve"> on cell-level measurement results.</w:t>
      </w:r>
    </w:p>
    <w:p w14:paraId="542C585E" w14:textId="77777777" w:rsidR="00EA022E" w:rsidRPr="001B5695" w:rsidRDefault="00EA022E" w:rsidP="00714B64">
      <w:pPr>
        <w:pStyle w:val="Doc-text2"/>
        <w:pBdr>
          <w:top w:val="single" w:sz="4" w:space="1" w:color="auto"/>
          <w:left w:val="single" w:sz="4" w:space="4" w:color="auto"/>
          <w:bottom w:val="single" w:sz="4" w:space="1" w:color="auto"/>
          <w:right w:val="single" w:sz="4" w:space="4" w:color="auto"/>
        </w:pBdr>
        <w:spacing w:line="360" w:lineRule="auto"/>
        <w:rPr>
          <w:b/>
          <w:bCs/>
          <w:lang w:val="en-US"/>
        </w:rPr>
      </w:pPr>
      <w:r>
        <w:rPr>
          <w:b/>
          <w:bCs/>
          <w:lang w:val="en-US"/>
        </w:rPr>
        <w:t>Agreements on measurement enhancements for LTM:</w:t>
      </w:r>
    </w:p>
    <w:p w14:paraId="11042BCA" w14:textId="14C55CAC" w:rsidR="00537DF2" w:rsidRPr="00137692" w:rsidRDefault="00FE6FE9" w:rsidP="00714B64">
      <w:pPr>
        <w:pBdr>
          <w:top w:val="single" w:sz="4" w:space="1" w:color="auto"/>
          <w:left w:val="single" w:sz="4" w:space="4" w:color="auto"/>
          <w:bottom w:val="single" w:sz="4" w:space="1" w:color="auto"/>
          <w:right w:val="single" w:sz="4" w:space="4" w:color="auto"/>
        </w:pBdr>
        <w:tabs>
          <w:tab w:val="left" w:pos="1622"/>
        </w:tabs>
        <w:spacing w:line="360" w:lineRule="auto"/>
        <w:ind w:left="1622" w:hanging="363"/>
        <w:rPr>
          <w:rFonts w:ascii="Arial" w:eastAsia="MS Mincho" w:hAnsi="Arial"/>
          <w:szCs w:val="24"/>
          <w:lang w:eastAsia="en-GB"/>
        </w:rPr>
      </w:pPr>
      <w:r w:rsidRPr="00BE28D5">
        <w:rPr>
          <w:rFonts w:ascii="Arial" w:eastAsia="MS Mincho" w:hAnsi="Arial"/>
          <w:szCs w:val="24"/>
          <w:lang w:eastAsia="en-GB"/>
        </w:rPr>
        <w:t xml:space="preserve">2. </w:t>
      </w:r>
      <w:r w:rsidRPr="00BE28D5">
        <w:rPr>
          <w:rFonts w:ascii="Arial" w:eastAsia="MS Mincho" w:hAnsi="Arial"/>
          <w:szCs w:val="24"/>
          <w:lang w:eastAsia="en-GB"/>
        </w:rPr>
        <w:tab/>
        <w:t>For event triggered L1 measurement, use of beam level measurement result for event evaluation is baseline. FFS for the cell level measurement.</w:t>
      </w:r>
    </w:p>
    <w:p w14:paraId="5C81A45A" w14:textId="557AE195" w:rsidR="00537DF2" w:rsidRPr="00497A2B" w:rsidRDefault="00537DF2" w:rsidP="00714B64">
      <w:pPr>
        <w:rPr>
          <w:rFonts w:eastAsia="等线"/>
          <w:lang w:eastAsia="zh-CN"/>
        </w:rPr>
      </w:pPr>
      <w:r w:rsidRPr="00537DF2">
        <w:rPr>
          <w:rFonts w:eastAsiaTheme="minorEastAsia"/>
          <w:lang w:eastAsia="zh-CN"/>
        </w:rPr>
        <w:t xml:space="preserve">Regarding the </w:t>
      </w:r>
      <w:r w:rsidR="005A3132">
        <w:rPr>
          <w:rFonts w:eastAsiaTheme="minorEastAsia"/>
          <w:lang w:eastAsia="zh-CN"/>
        </w:rPr>
        <w:t xml:space="preserve">measurement </w:t>
      </w:r>
      <w:r w:rsidRPr="00537DF2">
        <w:rPr>
          <w:rFonts w:eastAsiaTheme="minorEastAsia"/>
          <w:lang w:eastAsia="zh-CN"/>
        </w:rPr>
        <w:t>result report, RAN2 can also discuss the granularity, such as beam level, cell level, or both.</w:t>
      </w:r>
    </w:p>
    <w:p w14:paraId="6662FB8F" w14:textId="36D39976" w:rsidR="00260276" w:rsidRDefault="00260276" w:rsidP="00714B64">
      <w:pPr>
        <w:rPr>
          <w:rFonts w:eastAsia="等线"/>
          <w:lang w:eastAsia="zh-CN"/>
        </w:rPr>
      </w:pPr>
      <w:r w:rsidRPr="00260276">
        <w:rPr>
          <w:rFonts w:eastAsia="等线"/>
          <w:lang w:eastAsia="zh-CN"/>
        </w:rPr>
        <w:t xml:space="preserve">In the legacy LTM cell switch procedure, the network instructs the UE to perform the switch by sending the LTM Cell Switch Command MAC CE. This procedure is executed after the network receives the </w:t>
      </w:r>
      <w:r w:rsidR="00176833">
        <w:rPr>
          <w:rFonts w:eastAsia="等线" w:hint="eastAsia"/>
          <w:lang w:eastAsia="zh-CN"/>
        </w:rPr>
        <w:t>L1</w:t>
      </w:r>
      <w:r w:rsidRPr="00260276">
        <w:rPr>
          <w:rFonts w:eastAsia="等线"/>
          <w:lang w:eastAsia="zh-CN"/>
        </w:rPr>
        <w:t xml:space="preserve"> </w:t>
      </w:r>
      <w:r w:rsidR="003F6370">
        <w:rPr>
          <w:rFonts w:eastAsia="等线"/>
          <w:lang w:eastAsia="zh-CN"/>
        </w:rPr>
        <w:t xml:space="preserve">measurement </w:t>
      </w:r>
      <w:r w:rsidRPr="00260276">
        <w:rPr>
          <w:rFonts w:eastAsia="等线"/>
          <w:lang w:eastAsia="zh-CN"/>
        </w:rPr>
        <w:t>report,</w:t>
      </w:r>
      <w:r w:rsidR="00355BF0">
        <w:rPr>
          <w:rFonts w:eastAsia="等线"/>
          <w:lang w:eastAsia="zh-CN"/>
        </w:rPr>
        <w:t xml:space="preserve"> based on which</w:t>
      </w:r>
      <w:r w:rsidRPr="00260276">
        <w:rPr>
          <w:rFonts w:eastAsia="等线"/>
          <w:lang w:eastAsia="zh-CN"/>
        </w:rPr>
        <w:t xml:space="preserve"> LTM handover decision</w:t>
      </w:r>
      <w:r w:rsidR="002479F4">
        <w:rPr>
          <w:rFonts w:eastAsia="等线"/>
          <w:lang w:eastAsia="zh-CN"/>
        </w:rPr>
        <w:t xml:space="preserve"> is performed</w:t>
      </w:r>
      <w:r w:rsidRPr="00260276">
        <w:rPr>
          <w:rFonts w:eastAsia="等线"/>
          <w:lang w:eastAsia="zh-CN"/>
        </w:rPr>
        <w:t>. This MAC CE contains the TCI state ID for the LTM target cell</w:t>
      </w:r>
      <w:r w:rsidR="00DE05EE">
        <w:rPr>
          <w:rFonts w:eastAsia="等线"/>
          <w:lang w:eastAsia="zh-CN"/>
        </w:rPr>
        <w:t>, which means that UE can switch to the specific beam of the target cell after the LTM handover procedure</w:t>
      </w:r>
      <w:r w:rsidRPr="00260276">
        <w:rPr>
          <w:rFonts w:eastAsia="等线"/>
          <w:lang w:eastAsia="zh-CN"/>
        </w:rPr>
        <w:t xml:space="preserve">. To facilitate this </w:t>
      </w:r>
      <w:r w:rsidR="00DE05EE">
        <w:rPr>
          <w:rFonts w:eastAsia="等线"/>
          <w:lang w:eastAsia="zh-CN"/>
        </w:rPr>
        <w:lastRenderedPageBreak/>
        <w:t>procedure</w:t>
      </w:r>
      <w:r w:rsidRPr="00260276">
        <w:rPr>
          <w:rFonts w:eastAsia="等线"/>
          <w:lang w:eastAsia="zh-CN"/>
        </w:rPr>
        <w:t>, the network must be aware of the quality of different beams for the candidate cell</w:t>
      </w:r>
      <w:r>
        <w:rPr>
          <w:rFonts w:eastAsia="等线"/>
          <w:lang w:eastAsia="zh-CN"/>
        </w:rPr>
        <w:t>s</w:t>
      </w:r>
      <w:r w:rsidRPr="00260276">
        <w:rPr>
          <w:rFonts w:eastAsia="等线"/>
          <w:lang w:eastAsia="zh-CN"/>
        </w:rPr>
        <w:t xml:space="preserve">. A beam-level report </w:t>
      </w:r>
      <w:r>
        <w:rPr>
          <w:rFonts w:eastAsia="等线"/>
          <w:lang w:eastAsia="zh-CN"/>
        </w:rPr>
        <w:t xml:space="preserve">from UE </w:t>
      </w:r>
      <w:r w:rsidRPr="00260276">
        <w:rPr>
          <w:rFonts w:eastAsia="等线"/>
          <w:lang w:eastAsia="zh-CN"/>
        </w:rPr>
        <w:t xml:space="preserve">can provide detailed information about the quality of each beam to the </w:t>
      </w:r>
      <w:r>
        <w:rPr>
          <w:rFonts w:eastAsia="等线"/>
          <w:lang w:eastAsia="zh-CN"/>
        </w:rPr>
        <w:t>network</w:t>
      </w:r>
      <w:r w:rsidRPr="00260276">
        <w:rPr>
          <w:rFonts w:eastAsia="等线"/>
          <w:lang w:eastAsia="zh-CN"/>
        </w:rPr>
        <w:t xml:space="preserve">. </w:t>
      </w:r>
      <w:r w:rsidR="002479F4">
        <w:rPr>
          <w:rFonts w:eastAsia="等线"/>
          <w:lang w:eastAsia="zh-CN"/>
        </w:rPr>
        <w:t xml:space="preserve">For event-triggered L1/2 report and inter-CU </w:t>
      </w:r>
      <w:r w:rsidR="002479F4">
        <w:rPr>
          <w:rFonts w:eastAsia="等线" w:hint="eastAsia"/>
          <w:lang w:eastAsia="zh-CN"/>
        </w:rPr>
        <w:t>LTM</w:t>
      </w:r>
      <w:r w:rsidR="002479F4">
        <w:rPr>
          <w:rFonts w:eastAsia="等线"/>
          <w:lang w:eastAsia="zh-CN"/>
        </w:rPr>
        <w:t xml:space="preserve">, we think that the same rationale holds, that the beam-level report quantity is beneficial for the </w:t>
      </w:r>
      <w:r w:rsidR="005030DB">
        <w:rPr>
          <w:rFonts w:eastAsia="等线"/>
          <w:lang w:eastAsia="zh-CN"/>
        </w:rPr>
        <w:t>LTM performance.</w:t>
      </w:r>
    </w:p>
    <w:p w14:paraId="38FABF1F" w14:textId="77777777" w:rsidR="00A6220C" w:rsidRPr="00C5657E" w:rsidRDefault="00A6220C" w:rsidP="00A6220C">
      <w:pPr>
        <w:rPr>
          <w:rFonts w:eastAsia="等线"/>
          <w:b/>
          <w:bCs/>
          <w:lang w:eastAsia="zh-CN"/>
        </w:rPr>
      </w:pPr>
      <w:r w:rsidRPr="00834521">
        <w:rPr>
          <w:rFonts w:eastAsia="等线"/>
          <w:b/>
          <w:bCs/>
          <w:i/>
          <w:u w:val="single"/>
          <w:lang w:eastAsia="zh-CN"/>
        </w:rPr>
        <w:t>Proposal1</w:t>
      </w:r>
      <w:r w:rsidRPr="00243A62">
        <w:rPr>
          <w:rFonts w:eastAsia="等线"/>
          <w:b/>
          <w:bCs/>
          <w:lang w:eastAsia="zh-CN"/>
        </w:rPr>
        <w:t>: Suppo</w:t>
      </w:r>
      <w:r w:rsidRPr="00C5657E">
        <w:rPr>
          <w:rFonts w:eastAsia="等线"/>
          <w:b/>
          <w:bCs/>
          <w:lang w:eastAsia="zh-CN"/>
        </w:rPr>
        <w:t xml:space="preserve">rt </w:t>
      </w:r>
      <w:r>
        <w:rPr>
          <w:rFonts w:eastAsia="等线"/>
          <w:b/>
          <w:bCs/>
          <w:lang w:eastAsia="zh-CN"/>
        </w:rPr>
        <w:t xml:space="preserve">reporting </w:t>
      </w:r>
      <w:r w:rsidRPr="00C5657E">
        <w:rPr>
          <w:rFonts w:eastAsia="等线"/>
          <w:b/>
          <w:bCs/>
          <w:lang w:eastAsia="zh-CN"/>
        </w:rPr>
        <w:t>beam-level measurement</w:t>
      </w:r>
      <w:r>
        <w:rPr>
          <w:rFonts w:eastAsia="等线"/>
          <w:b/>
          <w:bCs/>
          <w:lang w:eastAsia="zh-CN"/>
        </w:rPr>
        <w:t xml:space="preserve"> result</w:t>
      </w:r>
      <w:r w:rsidRPr="00C5657E">
        <w:rPr>
          <w:rFonts w:eastAsia="等线"/>
          <w:b/>
          <w:bCs/>
          <w:lang w:eastAsia="zh-CN"/>
        </w:rPr>
        <w:t>.</w:t>
      </w:r>
    </w:p>
    <w:p w14:paraId="554B4096" w14:textId="524FB037" w:rsidR="00AA3DAB" w:rsidRDefault="00C77D6C" w:rsidP="00714B64">
      <w:pPr>
        <w:rPr>
          <w:rFonts w:eastAsia="等线"/>
          <w:lang w:eastAsia="zh-CN"/>
        </w:rPr>
      </w:pPr>
      <w:r>
        <w:t xml:space="preserve">RACH-based LTM is supported in LTM handovers. </w:t>
      </w:r>
      <w:r w:rsidR="00AA3DAB">
        <w:t>In this procedure of RACH-based LTM, the UE does not directly select the beam of the target cell. Instead, it chooses the target beam through the RACH procedure. Hence that the UE performs the handover based on cell-level criteria rather than beam-level. Following the LTM cell switch, the UE selects the target beam, rather than choosing the beam directly during the handover process.</w:t>
      </w:r>
      <w:r w:rsidRPr="00C77D6C">
        <w:t xml:space="preserve"> </w:t>
      </w:r>
      <w:r>
        <w:t>Therefore, only cell-level results need to be provided to the network, as the handover is determined by cell-level measurements.</w:t>
      </w:r>
    </w:p>
    <w:p w14:paraId="4760528A" w14:textId="5CF27155" w:rsidR="00AA3DAB" w:rsidRPr="00D424E7" w:rsidRDefault="00C77D6C" w:rsidP="00714B64">
      <w:pPr>
        <w:rPr>
          <w:rFonts w:eastAsia="等线"/>
          <w:b/>
          <w:lang w:eastAsia="zh-CN"/>
        </w:rPr>
      </w:pPr>
      <w:r w:rsidRPr="00D424E7">
        <w:rPr>
          <w:rFonts w:eastAsia="等线" w:hint="eastAsia"/>
          <w:b/>
          <w:lang w:eastAsia="zh-CN"/>
        </w:rPr>
        <w:t>O</w:t>
      </w:r>
      <w:r w:rsidRPr="00D424E7">
        <w:rPr>
          <w:rFonts w:eastAsia="等线"/>
          <w:b/>
          <w:lang w:eastAsia="zh-CN"/>
        </w:rPr>
        <w:t xml:space="preserve">bservation: </w:t>
      </w:r>
      <w:r w:rsidR="00170038">
        <w:rPr>
          <w:rFonts w:eastAsia="等线" w:hint="eastAsia"/>
          <w:b/>
          <w:lang w:val="en-US" w:eastAsia="zh-CN"/>
        </w:rPr>
        <w:t>S</w:t>
      </w:r>
      <w:r w:rsidRPr="00D424E7">
        <w:rPr>
          <w:rFonts w:eastAsia="等线"/>
          <w:b/>
          <w:lang w:val="en-US"/>
        </w:rPr>
        <w:t>upport RACH-based LTM, where SSB is selected by the UE during the RACH procedure</w:t>
      </w:r>
      <w:r w:rsidR="00650BA6">
        <w:rPr>
          <w:rFonts w:eastAsia="等线"/>
          <w:b/>
          <w:lang w:val="en-US"/>
        </w:rPr>
        <w:t xml:space="preserve"> while not indicated by the cell switch command</w:t>
      </w:r>
      <w:r w:rsidRPr="00D424E7">
        <w:rPr>
          <w:rFonts w:eastAsia="等线"/>
          <w:b/>
          <w:lang w:val="en-US"/>
        </w:rPr>
        <w:t>.</w:t>
      </w:r>
    </w:p>
    <w:p w14:paraId="2D8A76FA" w14:textId="77777777" w:rsidR="006B18FD" w:rsidRDefault="00260276" w:rsidP="00714B64">
      <w:pPr>
        <w:rPr>
          <w:rFonts w:eastAsia="等线"/>
          <w:lang w:eastAsia="zh-CN"/>
        </w:rPr>
      </w:pPr>
      <w:r w:rsidRPr="00260276">
        <w:rPr>
          <w:rFonts w:eastAsia="等线"/>
          <w:lang w:eastAsia="zh-CN"/>
        </w:rPr>
        <w:t xml:space="preserve">Furthermore, the use of cell-level L1 reports can be considered for </w:t>
      </w:r>
      <w:r w:rsidR="00DE05EE">
        <w:rPr>
          <w:rFonts w:eastAsia="等线"/>
          <w:lang w:eastAsia="zh-CN"/>
        </w:rPr>
        <w:t xml:space="preserve">other </w:t>
      </w:r>
      <w:r w:rsidRPr="00260276">
        <w:rPr>
          <w:rFonts w:eastAsia="等线"/>
          <w:lang w:eastAsia="zh-CN"/>
        </w:rPr>
        <w:t xml:space="preserve">specific cases. For instance, in a cell operating within a low-frequency range like FR1, which has excellent coverage capabilities, </w:t>
      </w:r>
      <w:r w:rsidR="00DE05EE">
        <w:rPr>
          <w:rFonts w:eastAsia="等线"/>
          <w:lang w:eastAsia="zh-CN"/>
        </w:rPr>
        <w:t xml:space="preserve">indicating that </w:t>
      </w:r>
      <w:r w:rsidRPr="00260276">
        <w:rPr>
          <w:rFonts w:eastAsia="等线"/>
          <w:lang w:eastAsia="zh-CN"/>
        </w:rPr>
        <w:t xml:space="preserve">a single TCI state can cover the entire cell. </w:t>
      </w:r>
      <w:r w:rsidR="00DE05EE" w:rsidRPr="00260276">
        <w:rPr>
          <w:rFonts w:eastAsia="等线"/>
          <w:lang w:eastAsia="zh-CN"/>
        </w:rPr>
        <w:t>Therefore, this scenario is suitable for cell-level reporting</w:t>
      </w:r>
      <w:r w:rsidR="00DE05EE">
        <w:rPr>
          <w:rFonts w:eastAsia="等线"/>
          <w:lang w:eastAsia="zh-CN"/>
        </w:rPr>
        <w:t xml:space="preserve"> because there is no need for beam level results</w:t>
      </w:r>
      <w:r w:rsidR="00DE05EE" w:rsidRPr="00260276">
        <w:rPr>
          <w:rFonts w:eastAsia="等线"/>
          <w:lang w:eastAsia="zh-CN"/>
        </w:rPr>
        <w:t>.</w:t>
      </w:r>
      <w:r w:rsidR="00DE05EE">
        <w:rPr>
          <w:rFonts w:eastAsia="等线"/>
          <w:lang w:eastAsia="zh-CN"/>
        </w:rPr>
        <w:t xml:space="preserve"> </w:t>
      </w:r>
    </w:p>
    <w:p w14:paraId="07B704F5" w14:textId="0A930C93" w:rsidR="00170038" w:rsidRPr="00D42AE4" w:rsidRDefault="00527A30" w:rsidP="00714B64">
      <w:pPr>
        <w:rPr>
          <w:rFonts w:eastAsia="等线"/>
          <w:lang w:eastAsia="zh-CN"/>
        </w:rPr>
      </w:pPr>
      <w:r w:rsidRPr="00440E5B">
        <w:rPr>
          <w:rFonts w:eastAsia="等线"/>
          <w:b/>
          <w:bCs/>
          <w:lang w:eastAsia="zh-CN"/>
        </w:rPr>
        <w:t>Observation</w:t>
      </w:r>
      <w:r w:rsidR="006B18FD" w:rsidRPr="00440E5B">
        <w:rPr>
          <w:rFonts w:eastAsia="等线"/>
          <w:b/>
          <w:bCs/>
          <w:lang w:eastAsia="zh-CN"/>
        </w:rPr>
        <w:t>: For LTM in FR1, beam level measurement may not be relevant.</w:t>
      </w:r>
      <w:r w:rsidR="006B18FD">
        <w:rPr>
          <w:rFonts w:eastAsia="等线"/>
          <w:lang w:eastAsia="zh-CN"/>
        </w:rPr>
        <w:t xml:space="preserve"> </w:t>
      </w:r>
      <w:r w:rsidR="00DE260F">
        <w:rPr>
          <w:rFonts w:eastAsia="等线"/>
          <w:lang w:eastAsia="zh-CN"/>
        </w:rPr>
        <w:t xml:space="preserve"> </w:t>
      </w:r>
    </w:p>
    <w:p w14:paraId="73761E92" w14:textId="77777777" w:rsidR="000D47BF" w:rsidRDefault="000D47BF" w:rsidP="000D47BF">
      <w:pPr>
        <w:rPr>
          <w:rFonts w:eastAsiaTheme="minorEastAsia"/>
          <w:b/>
          <w:lang w:val="en-US"/>
        </w:rPr>
      </w:pPr>
      <w:r w:rsidRPr="00834521">
        <w:rPr>
          <w:rFonts w:eastAsiaTheme="minorEastAsia"/>
          <w:b/>
          <w:i/>
          <w:iCs/>
          <w:u w:val="single"/>
          <w:lang w:eastAsia="zh-CN"/>
        </w:rPr>
        <w:t>Proposal2</w:t>
      </w:r>
      <w:r w:rsidRPr="00D424E7">
        <w:rPr>
          <w:rFonts w:eastAsiaTheme="minorEastAsia"/>
          <w:b/>
          <w:lang w:eastAsia="zh-CN"/>
        </w:rPr>
        <w:t xml:space="preserve">: </w:t>
      </w:r>
      <w:r w:rsidRPr="00D424E7">
        <w:rPr>
          <w:b/>
          <w:lang w:val="en-US"/>
        </w:rPr>
        <w:t xml:space="preserve">Support </w:t>
      </w:r>
      <w:r>
        <w:rPr>
          <w:b/>
          <w:lang w:val="en-US"/>
        </w:rPr>
        <w:t xml:space="preserve">reporting </w:t>
      </w:r>
      <w:r w:rsidRPr="00D424E7">
        <w:rPr>
          <w:b/>
          <w:lang w:val="en-US"/>
        </w:rPr>
        <w:t>c</w:t>
      </w:r>
      <w:r>
        <w:rPr>
          <w:b/>
          <w:lang w:val="en-US"/>
        </w:rPr>
        <w:t>ell-level measurement result.</w:t>
      </w:r>
    </w:p>
    <w:p w14:paraId="31D6C62C" w14:textId="4BD9D6DD" w:rsidR="00F36F2B" w:rsidRDefault="0053772C" w:rsidP="00714B64">
      <w:pPr>
        <w:rPr>
          <w:rFonts w:eastAsia="等线"/>
          <w:lang w:val="en-US" w:eastAsia="zh-CN"/>
        </w:rPr>
      </w:pPr>
      <w:r>
        <w:rPr>
          <w:rFonts w:eastAsia="等线"/>
          <w:lang w:val="en-US" w:eastAsia="zh-CN"/>
        </w:rPr>
        <w:t>In RAN1 spec TS 38.214, t</w:t>
      </w:r>
      <w:r w:rsidR="00F36F2B" w:rsidRPr="004D2FC3">
        <w:rPr>
          <w:rFonts w:eastAsia="等线"/>
          <w:lang w:val="en-US" w:eastAsia="zh-CN"/>
        </w:rPr>
        <w:t>he table below presents the legacy L1/L2-triggered mobility report in UCI format, outlining the mapping order of CSI fields for one report concerning SSBRI/RSRP, which are the quality metrics corresponding</w:t>
      </w:r>
      <w:r w:rsidR="002A44EB">
        <w:rPr>
          <w:rFonts w:eastAsia="等线"/>
          <w:lang w:val="en-US" w:eastAsia="zh-CN"/>
        </w:rPr>
        <w:t xml:space="preserve"> to each</w:t>
      </w:r>
      <w:r w:rsidR="00F36F2B" w:rsidRPr="004D2FC3">
        <w:rPr>
          <w:rFonts w:eastAsia="等线"/>
          <w:lang w:val="en-US" w:eastAsia="zh-CN"/>
        </w:rPr>
        <w:t xml:space="preserve"> </w:t>
      </w:r>
      <w:r>
        <w:rPr>
          <w:rFonts w:eastAsia="等线"/>
          <w:lang w:val="en-US" w:eastAsia="zh-CN"/>
        </w:rPr>
        <w:t>CSI-</w:t>
      </w:r>
      <w:r w:rsidR="00F36F2B">
        <w:rPr>
          <w:rFonts w:eastAsia="等线"/>
          <w:lang w:val="en-US" w:eastAsia="zh-CN"/>
        </w:rPr>
        <w:t>SSB</w:t>
      </w:r>
      <w:r w:rsidR="00F36F2B" w:rsidRPr="004D2FC3">
        <w:rPr>
          <w:rFonts w:eastAsia="等线"/>
          <w:lang w:val="en-US" w:eastAsia="zh-CN"/>
        </w:rPr>
        <w:t xml:space="preserve"> </w:t>
      </w:r>
      <w:r w:rsidR="00F36F2B">
        <w:rPr>
          <w:rFonts w:eastAsia="等线"/>
          <w:lang w:val="en-US" w:eastAsia="zh-CN"/>
        </w:rPr>
        <w:t>index</w:t>
      </w:r>
      <w:r w:rsidR="00F36F2B" w:rsidRPr="004D2FC3">
        <w:rPr>
          <w:rFonts w:eastAsia="等线"/>
          <w:lang w:val="en-US" w:eastAsia="zh-CN"/>
        </w:rPr>
        <w:t>.</w:t>
      </w:r>
    </w:p>
    <w:p w14:paraId="177D6632" w14:textId="77777777" w:rsidR="00F36F2B" w:rsidRDefault="00F36F2B" w:rsidP="00440E5B">
      <w:pPr>
        <w:jc w:val="center"/>
        <w:rPr>
          <w:rFonts w:eastAsia="等线"/>
          <w:lang w:val="en-US" w:eastAsia="zh-CN"/>
        </w:rPr>
      </w:pPr>
      <w:r>
        <w:rPr>
          <w:noProof/>
          <w:lang w:val="en-US" w:eastAsia="zh-CN"/>
        </w:rPr>
        <w:drawing>
          <wp:inline distT="0" distB="0" distL="0" distR="0" wp14:anchorId="53141EE5" wp14:editId="54D3C076">
            <wp:extent cx="5331994" cy="1842776"/>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2136" cy="1846281"/>
                    </a:xfrm>
                    <a:prstGeom prst="rect">
                      <a:avLst/>
                    </a:prstGeom>
                  </pic:spPr>
                </pic:pic>
              </a:graphicData>
            </a:graphic>
          </wp:inline>
        </w:drawing>
      </w:r>
    </w:p>
    <w:p w14:paraId="375F8A6B" w14:textId="77777777" w:rsidR="00A76FA8" w:rsidRDefault="00F36F2B" w:rsidP="00714B64">
      <w:r>
        <w:t xml:space="preserve">In legacy LTM measurement reports, such as periodic reports on PUCCH, the network determines the association of SSBs with candidate cells through PUCCH resources, where each PUCCH resource corresponds to a set of SSBs linked to candidate cells. This method allows the network to identify the specific candidate cell to which an SSB belongs based on the PUCCH resources used. </w:t>
      </w:r>
    </w:p>
    <w:p w14:paraId="40C64855" w14:textId="674DEADC" w:rsidR="00F36F2B" w:rsidRPr="003F6370" w:rsidRDefault="00F36F2B" w:rsidP="00714B64">
      <w:pPr>
        <w:rPr>
          <w:rFonts w:eastAsia="等线"/>
          <w:lang w:val="en-US" w:eastAsia="zh-CN"/>
        </w:rPr>
      </w:pPr>
      <w:r>
        <w:t>However, in Rel-19 LTM, since the network does not know the exact triggering timing of the event, it is not suitable allocating periodic PUCCH resources for the report. Therefore, the existing association method between PUCCH resources and candidate cells/SSBs may no longer be appropriate. In this case, it is necessary for the report content to include additional information to specify the candidate cell ID. The UCI format used in R18 is inadequate for this purpose.</w:t>
      </w:r>
    </w:p>
    <w:p w14:paraId="6775B09E" w14:textId="6C0F148B" w:rsidR="007F6775" w:rsidRDefault="00F36F2B" w:rsidP="00714B64">
      <w:pPr>
        <w:rPr>
          <w:rFonts w:eastAsia="等线"/>
          <w:b/>
          <w:lang w:val="en-US" w:eastAsia="zh-CN"/>
        </w:rPr>
      </w:pPr>
      <w:r w:rsidRPr="007B623A">
        <w:rPr>
          <w:rFonts w:eastAsia="等线"/>
          <w:b/>
          <w:lang w:val="en-US" w:eastAsia="zh-CN"/>
        </w:rPr>
        <w:t>Observation:</w:t>
      </w:r>
      <w:r w:rsidRPr="00157118">
        <w:rPr>
          <w:rFonts w:eastAsia="等线"/>
          <w:b/>
          <w:lang w:val="en-US" w:eastAsia="zh-CN"/>
        </w:rPr>
        <w:t xml:space="preserve"> </w:t>
      </w:r>
      <w:r w:rsidRPr="00D424E7">
        <w:rPr>
          <w:b/>
        </w:rPr>
        <w:t>T</w:t>
      </w:r>
      <w:r w:rsidRPr="004D2FC3">
        <w:rPr>
          <w:rFonts w:eastAsia="等线"/>
          <w:b/>
          <w:lang w:val="en-US" w:eastAsia="zh-CN"/>
        </w:rPr>
        <w:t xml:space="preserve">he UCI </w:t>
      </w:r>
      <w:r w:rsidR="00654501">
        <w:rPr>
          <w:rFonts w:eastAsia="等线"/>
          <w:b/>
          <w:lang w:val="en-US" w:eastAsia="zh-CN"/>
        </w:rPr>
        <w:t>content</w:t>
      </w:r>
      <w:r w:rsidRPr="004D2FC3">
        <w:rPr>
          <w:rFonts w:eastAsia="等线"/>
          <w:b/>
          <w:lang w:val="en-US" w:eastAsia="zh-CN"/>
        </w:rPr>
        <w:t xml:space="preserve"> for R18 LTM may not be adequate for R19 event-triggered LTM</w:t>
      </w:r>
      <w:r w:rsidRPr="006F164B">
        <w:rPr>
          <w:rFonts w:eastAsia="等线"/>
          <w:b/>
          <w:lang w:val="en-US" w:eastAsia="zh-CN"/>
        </w:rPr>
        <w:t xml:space="preserve">, </w:t>
      </w:r>
      <w:r w:rsidR="007F6775" w:rsidRPr="00D424E7">
        <w:rPr>
          <w:b/>
        </w:rPr>
        <w:t>it is necessary for the report content to include the candidate cell ID</w:t>
      </w:r>
      <w:r w:rsidR="007F6775" w:rsidRPr="006F164B">
        <w:rPr>
          <w:rFonts w:eastAsia="等线"/>
          <w:b/>
          <w:lang w:val="en-US" w:eastAsia="zh-CN"/>
        </w:rPr>
        <w:t>.</w:t>
      </w:r>
    </w:p>
    <w:p w14:paraId="6D2AD664" w14:textId="388CB194" w:rsidR="00F36F2B" w:rsidRPr="00E924D5" w:rsidRDefault="00F36F2B" w:rsidP="00714B64">
      <w:pPr>
        <w:rPr>
          <w:rFonts w:eastAsia="等线"/>
          <w:lang w:val="en-US" w:eastAsia="zh-CN"/>
        </w:rPr>
      </w:pPr>
      <w:r>
        <w:t>Furthermore, it is necessary for the L1 measurement report to specify the triggering event, and the applicable RS-Type utilized in the</w:t>
      </w:r>
      <w:r w:rsidR="00170038">
        <w:t xml:space="preserve"> report configuration</w:t>
      </w:r>
      <w:r w:rsidR="00527A30">
        <w:t xml:space="preserve"> both for SSB and CSI-RS to be introduced in R19 LTM</w:t>
      </w:r>
      <w:r>
        <w:t xml:space="preserve">. </w:t>
      </w:r>
    </w:p>
    <w:p w14:paraId="0BC22374" w14:textId="09B2AC94" w:rsidR="00F36F2B" w:rsidRPr="00D424E7" w:rsidRDefault="00F36F2B" w:rsidP="00714B64">
      <w:pPr>
        <w:rPr>
          <w:rFonts w:eastAsiaTheme="minorEastAsia"/>
          <w:b/>
          <w:lang w:val="en-US"/>
        </w:rPr>
      </w:pPr>
      <w:r w:rsidRPr="00440E5B">
        <w:rPr>
          <w:rFonts w:eastAsia="等线"/>
          <w:b/>
          <w:i/>
          <w:iCs/>
          <w:u w:val="single"/>
          <w:lang w:val="en-US" w:eastAsia="zh-CN"/>
        </w:rPr>
        <w:t>Proposal</w:t>
      </w:r>
      <w:r w:rsidR="00A32F83" w:rsidRPr="00440E5B">
        <w:rPr>
          <w:rFonts w:eastAsia="等线"/>
          <w:b/>
          <w:i/>
          <w:iCs/>
          <w:u w:val="single"/>
          <w:lang w:val="en-US" w:eastAsia="zh-CN"/>
        </w:rPr>
        <w:t>3</w:t>
      </w:r>
      <w:r w:rsidRPr="00D424E7">
        <w:rPr>
          <w:rFonts w:eastAsia="等线"/>
          <w:b/>
          <w:lang w:val="en-US" w:eastAsia="zh-CN"/>
        </w:rPr>
        <w:t xml:space="preserve">: The </w:t>
      </w:r>
      <w:r w:rsidR="00AE502C">
        <w:rPr>
          <w:rFonts w:eastAsia="等线"/>
          <w:b/>
          <w:lang w:val="en-US" w:eastAsia="zh-CN"/>
        </w:rPr>
        <w:t xml:space="preserve">report </w:t>
      </w:r>
      <w:r w:rsidRPr="00D424E7">
        <w:rPr>
          <w:rFonts w:eastAsia="等线"/>
          <w:b/>
          <w:lang w:val="en-US" w:eastAsia="zh-CN"/>
        </w:rPr>
        <w:t xml:space="preserve">content should </w:t>
      </w:r>
      <w:r w:rsidR="00AE502C">
        <w:rPr>
          <w:rFonts w:eastAsia="等线"/>
          <w:b/>
          <w:lang w:val="en-US" w:eastAsia="zh-CN"/>
        </w:rPr>
        <w:t>be able to indicate the</w:t>
      </w:r>
      <w:r w:rsidRPr="00D424E7">
        <w:rPr>
          <w:rFonts w:eastAsia="等线"/>
          <w:b/>
          <w:lang w:val="en-US" w:eastAsia="zh-CN"/>
        </w:rPr>
        <w:t xml:space="preserve"> </w:t>
      </w:r>
      <w:r w:rsidR="00A85860" w:rsidRPr="00D424E7">
        <w:rPr>
          <w:rFonts w:eastAsia="等线"/>
          <w:b/>
          <w:lang w:val="en-US" w:eastAsia="zh-CN"/>
        </w:rPr>
        <w:t>reference signal</w:t>
      </w:r>
      <w:r w:rsidRPr="00D424E7">
        <w:rPr>
          <w:rFonts w:eastAsia="等线"/>
          <w:b/>
          <w:lang w:val="en-US" w:eastAsia="zh-CN"/>
        </w:rPr>
        <w:t xml:space="preserve"> ID</w:t>
      </w:r>
      <w:r w:rsidR="0093137F" w:rsidRPr="00D424E7">
        <w:rPr>
          <w:rFonts w:eastAsia="等线"/>
          <w:b/>
          <w:lang w:val="en-US" w:eastAsia="zh-CN"/>
        </w:rPr>
        <w:t xml:space="preserve"> </w:t>
      </w:r>
      <w:r w:rsidR="0026795D">
        <w:rPr>
          <w:rFonts w:eastAsia="等线"/>
          <w:b/>
          <w:lang w:val="en-US" w:eastAsia="zh-CN"/>
        </w:rPr>
        <w:t>or</w:t>
      </w:r>
      <w:r w:rsidR="00A50972">
        <w:rPr>
          <w:rFonts w:eastAsia="等线"/>
          <w:b/>
          <w:lang w:val="en-US" w:eastAsia="zh-CN"/>
        </w:rPr>
        <w:t xml:space="preserve"> candidate</w:t>
      </w:r>
      <w:r w:rsidR="0026795D" w:rsidRPr="00D424E7">
        <w:rPr>
          <w:rFonts w:eastAsia="等线"/>
          <w:b/>
          <w:lang w:val="en-US" w:eastAsia="zh-CN"/>
        </w:rPr>
        <w:t xml:space="preserve"> </w:t>
      </w:r>
      <w:r w:rsidR="0093137F" w:rsidRPr="00D424E7">
        <w:rPr>
          <w:rFonts w:eastAsia="等线"/>
          <w:b/>
          <w:lang w:val="en-US" w:eastAsia="zh-CN"/>
        </w:rPr>
        <w:t xml:space="preserve">cell ID for </w:t>
      </w:r>
      <w:r w:rsidR="00597DCC">
        <w:rPr>
          <w:rFonts w:eastAsia="等线"/>
          <w:b/>
          <w:lang w:val="en-US" w:eastAsia="zh-CN"/>
        </w:rPr>
        <w:t>the report quantity</w:t>
      </w:r>
      <w:r w:rsidR="008C368B">
        <w:rPr>
          <w:rFonts w:eastAsia="等线"/>
          <w:b/>
          <w:lang w:val="en-US" w:eastAsia="zh-CN"/>
        </w:rPr>
        <w:t xml:space="preserve"> (</w:t>
      </w:r>
      <w:r w:rsidR="008C368B" w:rsidRPr="00D424E7">
        <w:rPr>
          <w:rFonts w:eastAsia="等线"/>
          <w:b/>
          <w:lang w:val="en-US" w:eastAsia="zh-CN"/>
        </w:rPr>
        <w:t>e.g., RSRP, RSRQ</w:t>
      </w:r>
      <w:r w:rsidR="008C368B">
        <w:rPr>
          <w:rFonts w:eastAsia="等线"/>
          <w:b/>
          <w:lang w:val="en-US" w:eastAsia="zh-CN"/>
        </w:rPr>
        <w:t>)</w:t>
      </w:r>
      <w:r w:rsidR="0093137F" w:rsidRPr="00D424E7">
        <w:rPr>
          <w:rFonts w:eastAsia="等线"/>
          <w:b/>
          <w:lang w:val="en-US" w:eastAsia="zh-CN"/>
        </w:rPr>
        <w:t>.</w:t>
      </w:r>
      <w:r w:rsidRPr="00D424E7">
        <w:rPr>
          <w:b/>
        </w:rPr>
        <w:t xml:space="preserve"> </w:t>
      </w:r>
    </w:p>
    <w:p w14:paraId="0413AE98" w14:textId="56D05071" w:rsidR="00041547" w:rsidRDefault="00041547" w:rsidP="00714B64">
      <w:pPr>
        <w:pStyle w:val="2"/>
        <w:rPr>
          <w:rFonts w:eastAsia="宋体"/>
          <w:lang w:eastAsia="zh-CN"/>
        </w:rPr>
      </w:pPr>
      <w:r>
        <w:rPr>
          <w:rFonts w:eastAsia="宋体"/>
          <w:lang w:eastAsia="zh-CN"/>
        </w:rPr>
        <w:lastRenderedPageBreak/>
        <w:t>2.</w:t>
      </w:r>
      <w:r w:rsidR="00472D59">
        <w:rPr>
          <w:rFonts w:eastAsia="宋体"/>
          <w:lang w:eastAsia="zh-CN"/>
        </w:rPr>
        <w:t>2</w:t>
      </w:r>
      <w:r>
        <w:rPr>
          <w:rFonts w:eastAsia="宋体"/>
          <w:lang w:eastAsia="zh-CN"/>
        </w:rPr>
        <w:tab/>
      </w:r>
      <w:r w:rsidR="000A1342">
        <w:rPr>
          <w:rFonts w:eastAsia="宋体"/>
          <w:lang w:eastAsia="zh-CN"/>
        </w:rPr>
        <w:t>M</w:t>
      </w:r>
      <w:r w:rsidR="00EE2446">
        <w:rPr>
          <w:rFonts w:eastAsia="宋体"/>
          <w:lang w:eastAsia="zh-CN"/>
        </w:rPr>
        <w:t>easurement</w:t>
      </w:r>
      <w:r w:rsidR="000A1342">
        <w:rPr>
          <w:rFonts w:eastAsia="宋体"/>
          <w:lang w:eastAsia="zh-CN"/>
        </w:rPr>
        <w:t xml:space="preserve"> report</w:t>
      </w:r>
      <w:r w:rsidR="00483491">
        <w:rPr>
          <w:rFonts w:eastAsia="宋体"/>
          <w:lang w:eastAsia="zh-CN"/>
        </w:rPr>
        <w:t xml:space="preserve"> format</w:t>
      </w:r>
    </w:p>
    <w:p w14:paraId="28DC149D" w14:textId="5A14F1F5" w:rsidR="00041547" w:rsidRDefault="00041547" w:rsidP="00714B64">
      <w:pPr>
        <w:rPr>
          <w:rFonts w:eastAsiaTheme="minorEastAsia"/>
          <w:lang w:val="en-US" w:eastAsia="zh-CN"/>
        </w:rPr>
      </w:pPr>
      <w:r>
        <w:rPr>
          <w:rFonts w:eastAsiaTheme="minorEastAsia"/>
          <w:lang w:val="en-US" w:eastAsia="zh-CN"/>
        </w:rPr>
        <w:t xml:space="preserve">For </w:t>
      </w:r>
      <w:r w:rsidR="00B868F8">
        <w:rPr>
          <w:rFonts w:eastAsiaTheme="minorEastAsia"/>
          <w:lang w:val="en-US" w:eastAsia="zh-CN"/>
        </w:rPr>
        <w:t xml:space="preserve">legacy </w:t>
      </w:r>
      <w:r>
        <w:rPr>
          <w:rFonts w:eastAsiaTheme="minorEastAsia"/>
          <w:lang w:val="en-US" w:eastAsia="zh-CN"/>
        </w:rPr>
        <w:t>L3 measurements, multiple quantities may be reported</w:t>
      </w:r>
      <w:r w:rsidR="00955167">
        <w:rPr>
          <w:rFonts w:eastAsiaTheme="minorEastAsia"/>
          <w:lang w:val="en-US" w:eastAsia="zh-CN"/>
        </w:rPr>
        <w:t xml:space="preserve"> as mentioned above</w:t>
      </w:r>
      <w:r>
        <w:rPr>
          <w:rFonts w:eastAsiaTheme="minorEastAsia"/>
          <w:lang w:val="en-US" w:eastAsia="zh-CN"/>
        </w:rPr>
        <w:t>. Also, any cell on the MO frequency can be reported for the same event. In Rel-18, L1 reports can even mix LTM candidate on different frequencies, so perhaps results of all candidate could be reported together, if they meet the reporting conditions at the same time. Also, L3 report can include all beams above a threshold. If similar choices are made for L1 reports in Rel-19, the report size and contents could be highly variable. If, on the contrary, the number beams of candidate cell to be reported is fixed, the report size and contents may be rather fixed.</w:t>
      </w:r>
    </w:p>
    <w:p w14:paraId="1E0F845C" w14:textId="6FAFE7CC" w:rsidR="00041547" w:rsidRPr="00075281" w:rsidRDefault="00041547" w:rsidP="00714B64">
      <w:pPr>
        <w:rPr>
          <w:rFonts w:eastAsiaTheme="minorEastAsia"/>
          <w:b/>
          <w:lang w:val="en-US" w:eastAsia="zh-CN"/>
        </w:rPr>
      </w:pPr>
      <w:r w:rsidRPr="00075281">
        <w:rPr>
          <w:rFonts w:eastAsiaTheme="minorEastAsia"/>
          <w:b/>
          <w:lang w:val="en-US" w:eastAsia="zh-CN"/>
        </w:rPr>
        <w:t>Observation:</w:t>
      </w:r>
      <w:r>
        <w:rPr>
          <w:rFonts w:eastAsiaTheme="minorEastAsia"/>
          <w:b/>
          <w:lang w:val="en-US" w:eastAsia="zh-CN"/>
        </w:rPr>
        <w:t xml:space="preserve"> </w:t>
      </w:r>
      <w:r w:rsidR="00DA05BE">
        <w:rPr>
          <w:rFonts w:eastAsiaTheme="minorEastAsia"/>
          <w:b/>
          <w:lang w:val="en-US" w:eastAsia="zh-CN"/>
        </w:rPr>
        <w:t>From the point of view for flexibility in the report content, MAC CE is better than UCI</w:t>
      </w:r>
      <w:r w:rsidR="00C15CA5">
        <w:rPr>
          <w:rFonts w:eastAsiaTheme="minorEastAsia"/>
          <w:b/>
          <w:lang w:val="en-US" w:eastAsia="zh-CN"/>
        </w:rPr>
        <w:t xml:space="preserve">. </w:t>
      </w:r>
    </w:p>
    <w:p w14:paraId="089CEC5D" w14:textId="252D38F0" w:rsidR="007548F6" w:rsidRDefault="00727C2D" w:rsidP="00714B64">
      <w:pPr>
        <w:rPr>
          <w:rFonts w:eastAsiaTheme="minorEastAsia"/>
          <w:lang w:val="en-US" w:eastAsia="zh-CN"/>
        </w:rPr>
      </w:pPr>
      <w:r>
        <w:rPr>
          <w:rFonts w:eastAsiaTheme="minorEastAsia"/>
          <w:lang w:val="en-US" w:eastAsia="zh-CN"/>
        </w:rPr>
        <w:t>Besides, i</w:t>
      </w:r>
      <w:r w:rsidR="007548F6">
        <w:rPr>
          <w:rFonts w:eastAsiaTheme="minorEastAsia"/>
          <w:lang w:val="en-US" w:eastAsia="zh-CN"/>
        </w:rPr>
        <w:t>n the previous RAN1#127 meeting, the MIMO has agreed that event-triggering report is sent by UCI</w:t>
      </w:r>
      <w:r w:rsidR="00D014A3" w:rsidRPr="00075281">
        <w:rPr>
          <w:rFonts w:eastAsiaTheme="minorEastAsia"/>
          <w:lang w:val="en-US" w:eastAsia="zh-CN"/>
        </w:rPr>
        <w:t>, and the UCI can be transferred either in PUCCH or PUSCH</w:t>
      </w:r>
      <w:r w:rsidR="007548F6">
        <w:rPr>
          <w:rFonts w:eastAsiaTheme="minorEastAsia"/>
          <w:lang w:val="en-US" w:eastAsia="zh-CN"/>
        </w:rPr>
        <w:t>.</w:t>
      </w:r>
    </w:p>
    <w:tbl>
      <w:tblPr>
        <w:tblStyle w:val="af5"/>
        <w:tblW w:w="0" w:type="auto"/>
        <w:tblLook w:val="04A0" w:firstRow="1" w:lastRow="0" w:firstColumn="1" w:lastColumn="0" w:noHBand="0" w:noVBand="1"/>
      </w:tblPr>
      <w:tblGrid>
        <w:gridCol w:w="9631"/>
      </w:tblGrid>
      <w:tr w:rsidR="007548F6" w14:paraId="6FF88E98" w14:textId="77777777" w:rsidTr="007548F6">
        <w:tc>
          <w:tcPr>
            <w:tcW w:w="9631" w:type="dxa"/>
          </w:tcPr>
          <w:p w14:paraId="53918BB2" w14:textId="77777777" w:rsidR="00472D59" w:rsidRPr="007548F6" w:rsidRDefault="00472D59" w:rsidP="00714B64">
            <w:pPr>
              <w:spacing w:after="0"/>
              <w:rPr>
                <w:rFonts w:eastAsia="等线"/>
                <w:lang w:val="en-US" w:eastAsia="zh-CN"/>
              </w:rPr>
            </w:pPr>
            <w:r w:rsidRPr="00FF718A">
              <w:rPr>
                <w:rFonts w:eastAsia="等线"/>
                <w:b/>
                <w:bCs/>
                <w:highlight w:val="darkYellow"/>
                <w:lang w:eastAsia="zh-CN"/>
              </w:rPr>
              <w:t>Working Assumption</w:t>
            </w:r>
          </w:p>
          <w:p w14:paraId="11A9043C" w14:textId="77777777" w:rsidR="00472D59" w:rsidRPr="007548F6" w:rsidRDefault="00472D59" w:rsidP="00714B64">
            <w:pPr>
              <w:spacing w:after="0"/>
              <w:rPr>
                <w:rFonts w:eastAsia="等线"/>
                <w:lang w:val="en-US" w:eastAsia="zh-CN"/>
              </w:rPr>
            </w:pPr>
            <w:r w:rsidRPr="007548F6">
              <w:rPr>
                <w:rFonts w:eastAsia="等线"/>
                <w:lang w:eastAsia="zh-CN"/>
              </w:rPr>
              <w:t>On beam report transmission procedure for UE-initiated/event-driven beam reporting</w:t>
            </w:r>
          </w:p>
          <w:p w14:paraId="1C1419BC" w14:textId="77777777" w:rsidR="00472D59" w:rsidRPr="007548F6" w:rsidRDefault="00472D59" w:rsidP="00714B64">
            <w:pPr>
              <w:numPr>
                <w:ilvl w:val="0"/>
                <w:numId w:val="33"/>
              </w:numPr>
              <w:spacing w:after="0"/>
              <w:rPr>
                <w:rFonts w:eastAsia="等线"/>
                <w:lang w:val="en-US" w:eastAsia="zh-CN"/>
              </w:rPr>
            </w:pPr>
            <w:r w:rsidRPr="007548F6">
              <w:rPr>
                <w:rFonts w:eastAsia="等线"/>
                <w:lang w:eastAsia="zh-CN"/>
              </w:rPr>
              <w:t>For mode-A, at least support one-bit indication in the first PUCCH channel to request a resource for a second UL channel to carry beam report.</w:t>
            </w:r>
          </w:p>
          <w:p w14:paraId="4A2C1404" w14:textId="53AF35AE" w:rsidR="00472D59" w:rsidRPr="007548F6" w:rsidRDefault="00472D59" w:rsidP="00714B64">
            <w:pPr>
              <w:numPr>
                <w:ilvl w:val="1"/>
                <w:numId w:val="33"/>
              </w:numPr>
              <w:spacing w:after="0"/>
              <w:rPr>
                <w:rFonts w:eastAsia="等线"/>
                <w:lang w:val="en-US" w:eastAsia="zh-CN"/>
              </w:rPr>
            </w:pPr>
            <w:r w:rsidRPr="007548F6">
              <w:rPr>
                <w:rFonts w:eastAsia="等线"/>
                <w:lang w:eastAsia="zh-CN"/>
              </w:rPr>
              <w:t>In such case, a periodic PUCCH resource (with PUCCH format 0/1) is configured by dedicated RRC signal</w:t>
            </w:r>
            <w:r>
              <w:rPr>
                <w:rFonts w:eastAsia="等线"/>
                <w:lang w:eastAsia="zh-CN"/>
              </w:rPr>
              <w:t>l</w:t>
            </w:r>
            <w:r w:rsidRPr="007548F6">
              <w:rPr>
                <w:rFonts w:eastAsia="等线"/>
                <w:lang w:eastAsia="zh-CN"/>
              </w:rPr>
              <w:t xml:space="preserve">ing.  </w:t>
            </w:r>
          </w:p>
          <w:p w14:paraId="1808CBAD" w14:textId="77777777" w:rsidR="00472D59" w:rsidRPr="007548F6" w:rsidRDefault="00472D59" w:rsidP="00714B64">
            <w:pPr>
              <w:numPr>
                <w:ilvl w:val="0"/>
                <w:numId w:val="33"/>
              </w:numPr>
              <w:spacing w:after="0"/>
              <w:rPr>
                <w:rFonts w:eastAsia="等线"/>
                <w:lang w:val="en-US" w:eastAsia="zh-CN"/>
              </w:rPr>
            </w:pPr>
            <w:r w:rsidRPr="007548F6">
              <w:rPr>
                <w:rFonts w:eastAsia="等线"/>
                <w:lang w:eastAsia="zh-CN"/>
              </w:rPr>
              <w:t>For mode-B, at least support one-bit indication in the first PUCCH channel to notify a second UL channel to carry beam report.</w:t>
            </w:r>
          </w:p>
          <w:p w14:paraId="247A66BE" w14:textId="03AB4907" w:rsidR="00472D59" w:rsidRPr="007548F6" w:rsidRDefault="00472D59" w:rsidP="00714B64">
            <w:pPr>
              <w:numPr>
                <w:ilvl w:val="1"/>
                <w:numId w:val="33"/>
              </w:numPr>
              <w:spacing w:after="0"/>
              <w:rPr>
                <w:rFonts w:eastAsia="等线"/>
                <w:lang w:val="en-US" w:eastAsia="zh-CN"/>
              </w:rPr>
            </w:pPr>
            <w:r w:rsidRPr="007548F6">
              <w:rPr>
                <w:rFonts w:eastAsia="等线"/>
                <w:lang w:eastAsia="zh-CN"/>
              </w:rPr>
              <w:t>In such case, a periodic PUCCH resource (with PUCCH format 0/1) is configured by dedicated RRC signal</w:t>
            </w:r>
            <w:r>
              <w:rPr>
                <w:rFonts w:eastAsia="等线"/>
                <w:lang w:eastAsia="zh-CN"/>
              </w:rPr>
              <w:t>l</w:t>
            </w:r>
            <w:r w:rsidRPr="007548F6">
              <w:rPr>
                <w:rFonts w:eastAsia="等线"/>
                <w:lang w:eastAsia="zh-CN"/>
              </w:rPr>
              <w:t xml:space="preserve">ing.  </w:t>
            </w:r>
          </w:p>
          <w:p w14:paraId="06C45806" w14:textId="77777777" w:rsidR="00472D59" w:rsidRPr="007548F6" w:rsidRDefault="00472D59" w:rsidP="00714B64">
            <w:pPr>
              <w:numPr>
                <w:ilvl w:val="0"/>
                <w:numId w:val="33"/>
              </w:numPr>
              <w:spacing w:after="0"/>
              <w:rPr>
                <w:rFonts w:eastAsia="等线"/>
                <w:lang w:val="en-US" w:eastAsia="zh-CN"/>
              </w:rPr>
            </w:pPr>
            <w:r w:rsidRPr="007548F6">
              <w:rPr>
                <w:rFonts w:eastAsia="等线"/>
                <w:lang w:eastAsia="zh-CN"/>
              </w:rPr>
              <w:t>FFS: Whether/how to support multi-bit indication in the first PUCCH for mode-A and mode-B, e.g., when multi-event(s) are approved.</w:t>
            </w:r>
          </w:p>
          <w:p w14:paraId="108596D8" w14:textId="271F156B" w:rsidR="007548F6" w:rsidRPr="00472D59" w:rsidRDefault="00472D59" w:rsidP="00714B64">
            <w:pPr>
              <w:numPr>
                <w:ilvl w:val="0"/>
                <w:numId w:val="33"/>
              </w:numPr>
              <w:spacing w:after="0"/>
              <w:rPr>
                <w:rFonts w:eastAsia="等线"/>
                <w:lang w:val="en-US" w:eastAsia="zh-CN"/>
              </w:rPr>
            </w:pPr>
            <w:r w:rsidRPr="007548F6">
              <w:rPr>
                <w:rFonts w:eastAsia="等线"/>
                <w:lang w:eastAsia="zh-CN"/>
              </w:rPr>
              <w:t xml:space="preserve">FFS: details on the dedicated RRC </w:t>
            </w:r>
            <w:r>
              <w:rPr>
                <w:rFonts w:eastAsia="等线"/>
                <w:lang w:eastAsia="zh-CN"/>
              </w:rPr>
              <w:t>signalling</w:t>
            </w:r>
            <w:r>
              <w:rPr>
                <w:rFonts w:eastAsia="等线"/>
                <w:lang w:val="en-US" w:eastAsia="zh-CN"/>
              </w:rPr>
              <w:t>.</w:t>
            </w:r>
          </w:p>
        </w:tc>
      </w:tr>
    </w:tbl>
    <w:p w14:paraId="2374C342" w14:textId="53C8375F" w:rsidR="00153BFB" w:rsidRDefault="007548F6" w:rsidP="00714B64">
      <w:pPr>
        <w:rPr>
          <w:rFonts w:eastAsiaTheme="minorEastAsia"/>
          <w:lang w:val="en-US" w:eastAsia="zh-CN"/>
        </w:rPr>
      </w:pPr>
      <w:r>
        <w:rPr>
          <w:rFonts w:eastAsia="等线" w:hint="eastAsia"/>
          <w:lang w:val="en-US" w:eastAsia="zh-CN"/>
        </w:rPr>
        <w:t>H</w:t>
      </w:r>
      <w:r>
        <w:rPr>
          <w:rFonts w:eastAsia="等线"/>
          <w:lang w:val="en-US" w:eastAsia="zh-CN"/>
        </w:rPr>
        <w:t xml:space="preserve">owever, in this agreement, </w:t>
      </w:r>
      <w:r w:rsidR="00041547" w:rsidRPr="00075281">
        <w:rPr>
          <w:rFonts w:eastAsiaTheme="minorEastAsia"/>
          <w:lang w:val="en-US" w:eastAsia="zh-CN"/>
        </w:rPr>
        <w:t>resource may be pre-allocated to the UE</w:t>
      </w:r>
      <w:r w:rsidR="00727C2D">
        <w:rPr>
          <w:rFonts w:eastAsiaTheme="minorEastAsia"/>
          <w:lang w:val="en-US" w:eastAsia="zh-CN"/>
        </w:rPr>
        <w:t>.</w:t>
      </w:r>
      <w:r w:rsidR="00041547" w:rsidRPr="00075281">
        <w:rPr>
          <w:rFonts w:eastAsiaTheme="minorEastAsia"/>
          <w:lang w:val="en-US" w:eastAsia="zh-CN"/>
        </w:rPr>
        <w:t xml:space="preserve"> </w:t>
      </w:r>
      <w:r w:rsidR="00727C2D">
        <w:rPr>
          <w:rFonts w:eastAsiaTheme="minorEastAsia"/>
          <w:lang w:val="en-US" w:eastAsia="zh-CN"/>
        </w:rPr>
        <w:t>O</w:t>
      </w:r>
      <w:r w:rsidR="00727C2D" w:rsidRPr="00075281">
        <w:rPr>
          <w:rFonts w:eastAsiaTheme="minorEastAsia"/>
          <w:lang w:val="en-US" w:eastAsia="zh-CN"/>
        </w:rPr>
        <w:t xml:space="preserve">ne </w:t>
      </w:r>
      <w:r w:rsidR="00727C2D">
        <w:rPr>
          <w:rFonts w:eastAsiaTheme="minorEastAsia"/>
          <w:lang w:val="en-US" w:eastAsia="zh-CN"/>
        </w:rPr>
        <w:t xml:space="preserve">feature </w:t>
      </w:r>
      <w:r w:rsidR="00727C2D" w:rsidRPr="00075281">
        <w:rPr>
          <w:rFonts w:eastAsiaTheme="minorEastAsia"/>
          <w:lang w:val="en-US" w:eastAsia="zh-CN"/>
        </w:rPr>
        <w:t xml:space="preserve">of event triggered report is that the UE </w:t>
      </w:r>
      <w:r w:rsidR="00727C2D">
        <w:rPr>
          <w:rFonts w:eastAsiaTheme="minorEastAsia"/>
          <w:lang w:val="en-US" w:eastAsia="zh-CN"/>
        </w:rPr>
        <w:t xml:space="preserve">only sends the </w:t>
      </w:r>
      <w:r w:rsidR="00727C2D" w:rsidRPr="00075281">
        <w:rPr>
          <w:rFonts w:eastAsiaTheme="minorEastAsia"/>
          <w:lang w:val="en-US" w:eastAsia="zh-CN"/>
        </w:rPr>
        <w:t>reports when a particular event is triggered.</w:t>
      </w:r>
      <w:r w:rsidR="00727C2D">
        <w:rPr>
          <w:rFonts w:eastAsia="等线" w:hint="eastAsia"/>
          <w:lang w:val="en-US" w:eastAsia="zh-CN"/>
        </w:rPr>
        <w:t xml:space="preserve"> </w:t>
      </w:r>
      <w:r w:rsidR="00153BFB">
        <w:t>Thus, if the event is not triggered, the allocated resources remain unused, leading to potential inefficiencies. A similar outcome is observed when reusing the legacy Rel-18 LTM L1 report, which is transmitted via UCI for periodic reporting.</w:t>
      </w:r>
      <w:r w:rsidR="00153BFB">
        <w:rPr>
          <w:rFonts w:eastAsiaTheme="minorEastAsia"/>
          <w:lang w:val="en-US" w:eastAsia="zh-CN"/>
        </w:rPr>
        <w:t xml:space="preserve"> </w:t>
      </w:r>
    </w:p>
    <w:p w14:paraId="54556F2C" w14:textId="43011E17" w:rsidR="00041547" w:rsidRDefault="00041547" w:rsidP="00714B64">
      <w:pPr>
        <w:rPr>
          <w:rFonts w:eastAsiaTheme="minorEastAsia"/>
          <w:lang w:val="en-US" w:eastAsia="zh-CN"/>
        </w:rPr>
      </w:pPr>
      <w:r>
        <w:rPr>
          <w:rFonts w:eastAsiaTheme="minorEastAsia"/>
          <w:lang w:val="en-US" w:eastAsia="zh-CN"/>
        </w:rPr>
        <w:t xml:space="preserve">Also, if the size of the report is largely variable, it is rather difficult to have pre-allocated resources. </w:t>
      </w:r>
      <w:r w:rsidRPr="00075281">
        <w:rPr>
          <w:rFonts w:eastAsiaTheme="minorEastAsia"/>
          <w:lang w:val="en-US" w:eastAsia="zh-CN"/>
        </w:rPr>
        <w:t xml:space="preserve">If </w:t>
      </w:r>
      <w:r>
        <w:rPr>
          <w:rFonts w:eastAsiaTheme="minorEastAsia"/>
          <w:lang w:val="en-US" w:eastAsia="zh-CN"/>
        </w:rPr>
        <w:t xml:space="preserve">a </w:t>
      </w:r>
      <w:r w:rsidRPr="00075281">
        <w:rPr>
          <w:rFonts w:eastAsiaTheme="minorEastAsia"/>
          <w:lang w:val="en-US" w:eastAsia="zh-CN"/>
        </w:rPr>
        <w:t xml:space="preserve">MAC CE is used, the UE can send the MAC CE when there is </w:t>
      </w:r>
      <w:r>
        <w:rPr>
          <w:rFonts w:eastAsiaTheme="minorEastAsia"/>
          <w:lang w:val="en-US" w:eastAsia="zh-CN"/>
        </w:rPr>
        <w:t xml:space="preserve">an </w:t>
      </w:r>
      <w:r w:rsidRPr="00075281">
        <w:rPr>
          <w:rFonts w:eastAsiaTheme="minorEastAsia"/>
          <w:lang w:val="en-US" w:eastAsia="zh-CN"/>
        </w:rPr>
        <w:t>available UL grant</w:t>
      </w:r>
      <w:r>
        <w:rPr>
          <w:rFonts w:eastAsiaTheme="minorEastAsia"/>
          <w:lang w:val="en-US" w:eastAsia="zh-CN"/>
        </w:rPr>
        <w:t xml:space="preserve"> and there is flexibly sharing of the grant size between UL transmission for RBs and for the MAC CE, which is more efficient </w:t>
      </w:r>
      <w:r w:rsidRPr="00075281">
        <w:rPr>
          <w:rFonts w:eastAsiaTheme="minorEastAsia"/>
          <w:lang w:val="en-US" w:eastAsia="zh-CN"/>
        </w:rPr>
        <w:t xml:space="preserve">From UL resource perspective than </w:t>
      </w:r>
      <w:r>
        <w:rPr>
          <w:rFonts w:eastAsiaTheme="minorEastAsia"/>
          <w:lang w:val="en-US" w:eastAsia="zh-CN"/>
        </w:rPr>
        <w:t xml:space="preserve">using </w:t>
      </w:r>
      <w:r w:rsidRPr="00075281">
        <w:rPr>
          <w:rFonts w:eastAsiaTheme="minorEastAsia"/>
          <w:lang w:val="en-US" w:eastAsia="zh-CN"/>
        </w:rPr>
        <w:t>UCI.</w:t>
      </w:r>
    </w:p>
    <w:p w14:paraId="6C96DC33" w14:textId="55498589" w:rsidR="00041547" w:rsidRPr="00440E5B" w:rsidRDefault="00041547" w:rsidP="00714B64">
      <w:pPr>
        <w:rPr>
          <w:rFonts w:eastAsiaTheme="minorEastAsia"/>
          <w:b/>
          <w:lang w:val="en-US" w:eastAsia="zh-CN"/>
        </w:rPr>
      </w:pPr>
      <w:r w:rsidRPr="00440E5B">
        <w:rPr>
          <w:rFonts w:eastAsiaTheme="minorEastAsia"/>
          <w:b/>
          <w:lang w:val="en-US" w:eastAsia="zh-CN"/>
        </w:rPr>
        <w:t>Observation: From UL resource efficiency perspective, using MAC CE is better than UCI in pre-allocated resources.</w:t>
      </w:r>
    </w:p>
    <w:p w14:paraId="5A1B0442" w14:textId="713DB3E7" w:rsidR="00041547" w:rsidRPr="00041547" w:rsidRDefault="00EB58D6" w:rsidP="00714B64">
      <w:pPr>
        <w:rPr>
          <w:rFonts w:eastAsia="宋体"/>
          <w:lang w:val="en-US" w:eastAsia="zh-CN"/>
        </w:rPr>
      </w:pPr>
      <w:r w:rsidRPr="00440E5B">
        <w:rPr>
          <w:rFonts w:eastAsia="宋体"/>
          <w:lang w:val="en-US" w:eastAsia="zh-CN"/>
        </w:rPr>
        <w:t>It is evident that us</w:t>
      </w:r>
      <w:r w:rsidR="001C695A" w:rsidRPr="00440E5B">
        <w:rPr>
          <w:rFonts w:eastAsia="宋体"/>
          <w:lang w:val="en-US" w:eastAsia="zh-CN"/>
        </w:rPr>
        <w:t>ing</w:t>
      </w:r>
      <w:r w:rsidRPr="00440E5B">
        <w:rPr>
          <w:rFonts w:eastAsia="宋体"/>
          <w:lang w:val="en-US" w:eastAsia="zh-CN"/>
        </w:rPr>
        <w:t xml:space="preserve"> MAC CE</w:t>
      </w:r>
      <w:r w:rsidR="001C695A" w:rsidRPr="00440E5B">
        <w:rPr>
          <w:rFonts w:eastAsia="宋体"/>
          <w:lang w:val="en-US" w:eastAsia="zh-CN"/>
        </w:rPr>
        <w:t xml:space="preserve"> offers flexibility in terms of its size and does n</w:t>
      </w:r>
      <w:r w:rsidR="001C695A">
        <w:rPr>
          <w:rFonts w:eastAsia="宋体"/>
          <w:lang w:val="en-US" w:eastAsia="zh-CN"/>
        </w:rPr>
        <w:t>ot require any pre-allocated resources</w:t>
      </w:r>
      <w:r>
        <w:rPr>
          <w:rFonts w:eastAsia="宋体"/>
          <w:lang w:val="en-US" w:eastAsia="zh-CN"/>
        </w:rPr>
        <w:t xml:space="preserve">. </w:t>
      </w:r>
      <w:r>
        <w:t>As such, UCI is not suitable for the event-triggering measurement process.</w:t>
      </w:r>
    </w:p>
    <w:p w14:paraId="69EC3C39" w14:textId="3622FA11" w:rsidR="00C663CA" w:rsidRPr="00C3732C" w:rsidRDefault="00EB58D6" w:rsidP="00714B64">
      <w:pPr>
        <w:rPr>
          <w:rFonts w:eastAsiaTheme="minorEastAsia" w:hint="eastAsia"/>
          <w:b/>
        </w:rPr>
      </w:pPr>
      <w:r w:rsidRPr="00440E5B">
        <w:rPr>
          <w:rFonts w:eastAsia="等线"/>
          <w:b/>
          <w:i/>
          <w:iCs/>
          <w:u w:val="single"/>
          <w:lang w:val="en-US" w:eastAsia="zh-CN"/>
        </w:rPr>
        <w:t>Proposal</w:t>
      </w:r>
      <w:r w:rsidR="001C695A" w:rsidRPr="00440E5B">
        <w:rPr>
          <w:rFonts w:eastAsia="等线"/>
          <w:b/>
          <w:i/>
          <w:iCs/>
          <w:u w:val="single"/>
          <w:lang w:val="en-US" w:eastAsia="zh-CN"/>
        </w:rPr>
        <w:t>4</w:t>
      </w:r>
      <w:r w:rsidRPr="00D424E7">
        <w:rPr>
          <w:rFonts w:eastAsia="等线"/>
          <w:b/>
          <w:lang w:val="en-US" w:eastAsia="zh-CN"/>
        </w:rPr>
        <w:t xml:space="preserve">: </w:t>
      </w:r>
      <w:r w:rsidR="002440BE" w:rsidRPr="00D424E7">
        <w:rPr>
          <w:rFonts w:eastAsia="等线"/>
          <w:b/>
          <w:lang w:val="en-US" w:eastAsia="zh-CN"/>
        </w:rPr>
        <w:t>RAN2 acknowledges the benefits and feasibility of using MAC CE for event-triggered L1/2 report</w:t>
      </w:r>
      <w:r w:rsidR="00BB0146" w:rsidRPr="00D424E7">
        <w:rPr>
          <w:b/>
        </w:rPr>
        <w:t>. LS</w:t>
      </w:r>
      <w:r w:rsidR="00831E42" w:rsidRPr="00D424E7">
        <w:rPr>
          <w:b/>
        </w:rPr>
        <w:t xml:space="preserve"> should be sent</w:t>
      </w:r>
      <w:r w:rsidRPr="00D424E7">
        <w:rPr>
          <w:b/>
        </w:rPr>
        <w:t xml:space="preserve"> to RAN1 for final confirmation.</w:t>
      </w:r>
    </w:p>
    <w:p w14:paraId="3EE62174" w14:textId="314FF4D9" w:rsidR="00C663CA" w:rsidRPr="00481ADD" w:rsidRDefault="00C663CA" w:rsidP="00481ADD">
      <w:pPr>
        <w:pStyle w:val="2"/>
        <w:rPr>
          <w:rFonts w:eastAsia="宋体"/>
          <w:lang w:eastAsia="zh-CN"/>
        </w:rPr>
      </w:pPr>
      <w:r>
        <w:rPr>
          <w:rFonts w:eastAsia="宋体"/>
          <w:lang w:eastAsia="zh-CN"/>
        </w:rPr>
        <w:t>2.</w:t>
      </w:r>
      <w:r w:rsidR="00481ADD">
        <w:rPr>
          <w:rFonts w:eastAsia="宋体"/>
          <w:lang w:eastAsia="zh-CN"/>
        </w:rPr>
        <w:t>3</w:t>
      </w:r>
      <w:r>
        <w:rPr>
          <w:rFonts w:eastAsia="宋体"/>
          <w:lang w:eastAsia="zh-CN"/>
        </w:rPr>
        <w:tab/>
        <w:t>Report after event triggering</w:t>
      </w:r>
    </w:p>
    <w:p w14:paraId="1D9E3649" w14:textId="77777777" w:rsidR="00C663CA" w:rsidRDefault="00C663CA" w:rsidP="00C663CA">
      <w:pPr>
        <w:rPr>
          <w:rFonts w:eastAsia="等线"/>
          <w:lang w:val="en-US" w:eastAsia="zh-CN"/>
        </w:rPr>
      </w:pPr>
      <w:r>
        <w:rPr>
          <w:rFonts w:eastAsia="等线" w:hint="eastAsia"/>
          <w:lang w:val="en-US" w:eastAsia="zh-CN"/>
        </w:rPr>
        <w:t>I</w:t>
      </w:r>
      <w:r>
        <w:rPr>
          <w:rFonts w:eastAsia="等线"/>
          <w:lang w:val="en-US" w:eastAsia="zh-CN"/>
        </w:rPr>
        <w:t xml:space="preserve">n legacy L3 measurement report, the </w:t>
      </w:r>
      <w:r>
        <w:rPr>
          <w:rFonts w:eastAsia="等线" w:hint="eastAsia"/>
          <w:lang w:val="en-US" w:eastAsia="zh-CN"/>
        </w:rPr>
        <w:t>parameter</w:t>
      </w:r>
      <w:r>
        <w:rPr>
          <w:rFonts w:eastAsia="等线"/>
          <w:lang w:val="en-US" w:eastAsia="zh-CN"/>
        </w:rPr>
        <w:t xml:space="preserve"> </w:t>
      </w:r>
      <w:r w:rsidRPr="005D4CB5">
        <w:rPr>
          <w:rFonts w:eastAsia="等线"/>
          <w:i/>
          <w:lang w:val="en-US" w:eastAsia="zh-CN"/>
        </w:rPr>
        <w:t>report</w:t>
      </w:r>
      <w:r w:rsidRPr="005D4CB5">
        <w:rPr>
          <w:rFonts w:eastAsia="等线" w:hint="eastAsia"/>
          <w:i/>
          <w:lang w:val="en-US" w:eastAsia="zh-CN"/>
        </w:rPr>
        <w:t>Amount</w:t>
      </w:r>
      <w:r>
        <w:rPr>
          <w:rFonts w:eastAsia="等线"/>
          <w:lang w:val="en-US" w:eastAsia="zh-CN"/>
        </w:rPr>
        <w:t xml:space="preserve"> is </w:t>
      </w:r>
      <w:r w:rsidRPr="00F21230">
        <w:rPr>
          <w:rFonts w:eastAsia="等线"/>
          <w:lang w:val="en-US" w:eastAsia="zh-CN"/>
        </w:rPr>
        <w:t xml:space="preserve">used to indicate the number of </w:t>
      </w:r>
      <w:r>
        <w:rPr>
          <w:rFonts w:eastAsia="等线"/>
          <w:lang w:val="en-US" w:eastAsia="zh-CN"/>
        </w:rPr>
        <w:t>reports</w:t>
      </w:r>
      <w:r w:rsidRPr="00F21230">
        <w:rPr>
          <w:rFonts w:eastAsia="等线"/>
          <w:lang w:val="en-US" w:eastAsia="zh-CN"/>
        </w:rPr>
        <w:t xml:space="preserve"> that the UE </w:t>
      </w:r>
      <w:r>
        <w:rPr>
          <w:rFonts w:eastAsia="等线"/>
          <w:lang w:val="en-US" w:eastAsia="zh-CN"/>
        </w:rPr>
        <w:t>sends to the network</w:t>
      </w:r>
      <w:r w:rsidRPr="00F21230">
        <w:rPr>
          <w:rFonts w:eastAsia="等线"/>
          <w:lang w:val="en-US" w:eastAsia="zh-CN"/>
        </w:rPr>
        <w:t xml:space="preserve"> </w:t>
      </w:r>
      <w:r>
        <w:rPr>
          <w:rFonts w:eastAsia="等线"/>
          <w:lang w:val="en-US" w:eastAsia="zh-CN"/>
        </w:rPr>
        <w:t>when the event is triggered</w:t>
      </w:r>
      <w:r w:rsidRPr="00F21230">
        <w:rPr>
          <w:rFonts w:eastAsia="等线"/>
          <w:lang w:val="en-US" w:eastAsia="zh-CN"/>
        </w:rPr>
        <w:t>.</w:t>
      </w:r>
      <w:r>
        <w:rPr>
          <w:rFonts w:eastAsia="等线"/>
          <w:lang w:val="en-US" w:eastAsia="zh-CN"/>
        </w:rPr>
        <w:t xml:space="preserve"> The network may instruct the UE </w:t>
      </w:r>
      <w:r w:rsidRPr="00F21230">
        <w:rPr>
          <w:rFonts w:eastAsia="等线"/>
          <w:lang w:val="en-US" w:eastAsia="zh-CN"/>
        </w:rPr>
        <w:t xml:space="preserve">perform a </w:t>
      </w:r>
      <w:r>
        <w:rPr>
          <w:rFonts w:eastAsia="等线"/>
          <w:lang w:val="en-US" w:eastAsia="zh-CN"/>
        </w:rPr>
        <w:t>handover</w:t>
      </w:r>
      <w:r w:rsidRPr="00F21230">
        <w:rPr>
          <w:rFonts w:eastAsia="等线"/>
          <w:lang w:val="en-US" w:eastAsia="zh-CN"/>
        </w:rPr>
        <w:t xml:space="preserve"> after receiving an event-trigger</w:t>
      </w:r>
      <w:r>
        <w:rPr>
          <w:rFonts w:eastAsia="等线"/>
          <w:lang w:val="en-US" w:eastAsia="zh-CN"/>
        </w:rPr>
        <w:t>ed</w:t>
      </w:r>
      <w:r w:rsidRPr="00F21230">
        <w:rPr>
          <w:rFonts w:eastAsia="等线"/>
          <w:lang w:val="en-US" w:eastAsia="zh-CN"/>
        </w:rPr>
        <w:t xml:space="preserve"> report</w:t>
      </w:r>
      <w:r>
        <w:rPr>
          <w:rFonts w:eastAsia="等线"/>
          <w:lang w:val="en-US" w:eastAsia="zh-CN"/>
        </w:rPr>
        <w:t xml:space="preserve"> </w:t>
      </w:r>
      <w:r w:rsidRPr="00F21230">
        <w:rPr>
          <w:rFonts w:eastAsia="等线"/>
          <w:lang w:val="en-US" w:eastAsia="zh-CN"/>
        </w:rPr>
        <w:t xml:space="preserve">with </w:t>
      </w:r>
      <w:r w:rsidRPr="00F21230">
        <w:rPr>
          <w:rFonts w:eastAsia="等线"/>
          <w:i/>
          <w:lang w:val="en-US" w:eastAsia="zh-CN"/>
        </w:rPr>
        <w:t>reportAmount</w:t>
      </w:r>
      <w:r w:rsidRPr="00F21230">
        <w:rPr>
          <w:rFonts w:eastAsia="等线"/>
          <w:lang w:val="en-US" w:eastAsia="zh-CN"/>
        </w:rPr>
        <w:t xml:space="preserve"> set to 1</w:t>
      </w:r>
      <w:r>
        <w:rPr>
          <w:rFonts w:eastAsia="等线"/>
          <w:lang w:val="en-US" w:eastAsia="zh-CN"/>
        </w:rPr>
        <w:t>. T</w:t>
      </w:r>
      <w:r w:rsidRPr="00F21230">
        <w:rPr>
          <w:rFonts w:eastAsia="等线"/>
          <w:lang w:val="en-US" w:eastAsia="zh-CN"/>
        </w:rPr>
        <w:t xml:space="preserve">he network </w:t>
      </w:r>
      <w:r>
        <w:rPr>
          <w:rFonts w:eastAsia="等线"/>
          <w:lang w:val="en-US" w:eastAsia="zh-CN"/>
        </w:rPr>
        <w:t>may also require</w:t>
      </w:r>
      <w:r w:rsidRPr="00F21230">
        <w:rPr>
          <w:rFonts w:eastAsia="等线"/>
          <w:lang w:val="en-US" w:eastAsia="zh-CN"/>
        </w:rPr>
        <w:t xml:space="preserve"> multiple reports from the UE</w:t>
      </w:r>
      <w:r>
        <w:rPr>
          <w:rFonts w:eastAsia="等线"/>
          <w:lang w:val="en-US" w:eastAsia="zh-CN"/>
        </w:rPr>
        <w:t xml:space="preserve"> in order to make a more informed decision. After the network has received a first report, it may not make the handover decision immediately and wait for further</w:t>
      </w:r>
      <w:r w:rsidRPr="00F21230">
        <w:rPr>
          <w:rFonts w:eastAsia="等线"/>
          <w:lang w:val="en-US" w:eastAsia="zh-CN"/>
        </w:rPr>
        <w:t xml:space="preserve"> reports over a period</w:t>
      </w:r>
      <w:r>
        <w:rPr>
          <w:rFonts w:eastAsia="等线"/>
          <w:lang w:val="en-US" w:eastAsia="zh-CN"/>
        </w:rPr>
        <w:t xml:space="preserve"> of time before initiating a handover</w:t>
      </w:r>
      <w:r w:rsidRPr="00F21230">
        <w:rPr>
          <w:rFonts w:eastAsia="等线"/>
          <w:lang w:val="en-US" w:eastAsia="zh-CN"/>
        </w:rPr>
        <w:t xml:space="preserve">, </w:t>
      </w:r>
      <w:r>
        <w:rPr>
          <w:rFonts w:eastAsia="等线"/>
          <w:lang w:val="en-US" w:eastAsia="zh-CN"/>
        </w:rPr>
        <w:t>in order to avoid handover too early</w:t>
      </w:r>
      <w:r w:rsidRPr="00F21230">
        <w:rPr>
          <w:rFonts w:eastAsia="等线"/>
          <w:lang w:val="en-US" w:eastAsia="zh-CN"/>
        </w:rPr>
        <w:t>.</w:t>
      </w:r>
    </w:p>
    <w:p w14:paraId="59954B83" w14:textId="77777777" w:rsidR="00C663CA" w:rsidRDefault="00C663CA" w:rsidP="00C663CA">
      <w:pPr>
        <w:rPr>
          <w:rFonts w:eastAsia="等线"/>
          <w:lang w:val="en-US" w:eastAsia="zh-CN"/>
        </w:rPr>
      </w:pPr>
      <w:r w:rsidRPr="00537DF2">
        <w:rPr>
          <w:rFonts w:eastAsia="等线"/>
          <w:lang w:val="en-US" w:eastAsia="zh-CN"/>
        </w:rPr>
        <w:t xml:space="preserve">For event-triggered </w:t>
      </w:r>
      <w:r>
        <w:rPr>
          <w:rFonts w:eastAsia="等线"/>
          <w:lang w:val="en-US" w:eastAsia="zh-CN"/>
        </w:rPr>
        <w:t xml:space="preserve">L1 </w:t>
      </w:r>
      <w:r w:rsidRPr="00537DF2">
        <w:rPr>
          <w:rFonts w:eastAsia="等线"/>
          <w:lang w:val="en-US" w:eastAsia="zh-CN"/>
        </w:rPr>
        <w:t xml:space="preserve">reports for LTM cell switch, </w:t>
      </w:r>
      <w:r>
        <w:rPr>
          <w:rFonts w:eastAsia="等线"/>
          <w:lang w:val="en-US" w:eastAsia="zh-CN"/>
        </w:rPr>
        <w:t xml:space="preserve">if the same mechanism should be supported, </w:t>
      </w:r>
      <w:r w:rsidRPr="00537DF2">
        <w:rPr>
          <w:rFonts w:eastAsia="等线"/>
          <w:lang w:val="en-US" w:eastAsia="zh-CN"/>
        </w:rPr>
        <w:t xml:space="preserve">the network </w:t>
      </w:r>
      <w:r>
        <w:rPr>
          <w:rFonts w:eastAsia="等线"/>
          <w:lang w:val="en-US" w:eastAsia="zh-CN"/>
        </w:rPr>
        <w:t>could</w:t>
      </w:r>
      <w:r w:rsidRPr="00537DF2">
        <w:rPr>
          <w:rFonts w:eastAsia="等线"/>
          <w:lang w:val="en-US" w:eastAsia="zh-CN"/>
        </w:rPr>
        <w:t xml:space="preserve"> similarly decide to </w:t>
      </w:r>
      <w:r>
        <w:rPr>
          <w:rFonts w:eastAsia="等线"/>
          <w:lang w:val="en-US" w:eastAsia="zh-CN"/>
        </w:rPr>
        <w:t>make</w:t>
      </w:r>
      <w:r w:rsidRPr="00537DF2">
        <w:rPr>
          <w:rFonts w:eastAsia="等线"/>
          <w:lang w:val="en-US" w:eastAsia="zh-CN"/>
        </w:rPr>
        <w:t xml:space="preserve"> </w:t>
      </w:r>
      <w:r>
        <w:rPr>
          <w:rFonts w:eastAsia="等线"/>
          <w:lang w:val="en-US" w:eastAsia="zh-CN"/>
        </w:rPr>
        <w:t>the LTM cell switch decision</w:t>
      </w:r>
      <w:r w:rsidRPr="00537DF2">
        <w:rPr>
          <w:rFonts w:eastAsia="等线"/>
          <w:lang w:val="en-US" w:eastAsia="zh-CN"/>
        </w:rPr>
        <w:t xml:space="preserve"> </w:t>
      </w:r>
      <w:r>
        <w:rPr>
          <w:rFonts w:eastAsia="等线"/>
          <w:lang w:val="en-US" w:eastAsia="zh-CN"/>
        </w:rPr>
        <w:t xml:space="preserve">immediately upon receiving a report or </w:t>
      </w:r>
      <w:r w:rsidRPr="00537DF2">
        <w:rPr>
          <w:rFonts w:eastAsia="等线"/>
          <w:lang w:val="en-US" w:eastAsia="zh-CN"/>
        </w:rPr>
        <w:t>after receiving several reports.</w:t>
      </w:r>
      <w:r>
        <w:rPr>
          <w:rFonts w:eastAsia="等线" w:hint="eastAsia"/>
          <w:lang w:val="en-US" w:eastAsia="zh-CN"/>
        </w:rPr>
        <w:t xml:space="preserve"> </w:t>
      </w:r>
      <w:r w:rsidRPr="00537DF2">
        <w:rPr>
          <w:rFonts w:eastAsia="等线"/>
          <w:lang w:val="en-US" w:eastAsia="zh-CN"/>
        </w:rPr>
        <w:t xml:space="preserve">Therefore, </w:t>
      </w:r>
      <w:r>
        <w:rPr>
          <w:rFonts w:eastAsia="等线"/>
          <w:lang w:val="en-US" w:eastAsia="zh-CN"/>
        </w:rPr>
        <w:t>t</w:t>
      </w:r>
      <w:r w:rsidRPr="00537DF2">
        <w:rPr>
          <w:rFonts w:eastAsia="等线"/>
          <w:lang w:val="en-US" w:eastAsia="zh-CN"/>
        </w:rPr>
        <w:t>he UE should be allowed to report multiple times</w:t>
      </w:r>
      <w:r>
        <w:rPr>
          <w:rFonts w:eastAsia="等线"/>
          <w:lang w:val="en-US" w:eastAsia="zh-CN"/>
        </w:rPr>
        <w:t xml:space="preserve"> </w:t>
      </w:r>
      <w:r w:rsidRPr="00537DF2">
        <w:rPr>
          <w:rFonts w:eastAsia="等线"/>
          <w:lang w:val="en-US" w:eastAsia="zh-CN"/>
        </w:rPr>
        <w:t>after an event is triggered.</w:t>
      </w:r>
      <w:r>
        <w:rPr>
          <w:rFonts w:eastAsia="等线"/>
          <w:lang w:val="en-US" w:eastAsia="zh-CN"/>
        </w:rPr>
        <w:t xml:space="preserve"> </w:t>
      </w:r>
    </w:p>
    <w:p w14:paraId="4F7EB4E2" w14:textId="77777777" w:rsidR="00C663CA" w:rsidRPr="00537DF2" w:rsidRDefault="00C663CA" w:rsidP="00C663CA">
      <w:pPr>
        <w:rPr>
          <w:rFonts w:eastAsia="等线"/>
          <w:lang w:val="en-US" w:eastAsia="zh-CN"/>
        </w:rPr>
      </w:pPr>
      <w:r>
        <w:rPr>
          <w:rFonts w:eastAsia="等线"/>
          <w:lang w:val="en-US" w:eastAsia="zh-CN"/>
        </w:rPr>
        <w:t>In addition, event-triggered periodic report is similar to the legacy periodic report in R18 intra-C</w:t>
      </w:r>
      <w:r>
        <w:rPr>
          <w:rFonts w:eastAsia="等线" w:hint="eastAsia"/>
          <w:lang w:val="en-US" w:eastAsia="zh-CN"/>
        </w:rPr>
        <w:t>U</w:t>
      </w:r>
      <w:r>
        <w:rPr>
          <w:rFonts w:eastAsia="等线"/>
          <w:lang w:val="en-US" w:eastAsia="zh-CN"/>
        </w:rPr>
        <w:t xml:space="preserve"> LTM, except that the report is triggered by the UE and sent periodically after the event is triggered.</w:t>
      </w:r>
    </w:p>
    <w:p w14:paraId="4AEE2934" w14:textId="0397FF77" w:rsidR="00C663CA" w:rsidRDefault="00C663CA" w:rsidP="00C663CA">
      <w:pPr>
        <w:rPr>
          <w:rFonts w:eastAsia="等线"/>
          <w:b/>
          <w:lang w:val="en-US" w:eastAsia="zh-CN"/>
        </w:rPr>
      </w:pPr>
      <w:r w:rsidRPr="00597630">
        <w:rPr>
          <w:rFonts w:eastAsia="等线"/>
          <w:b/>
          <w:i/>
          <w:iCs/>
          <w:u w:val="single"/>
          <w:lang w:val="en-US" w:eastAsia="zh-CN"/>
        </w:rPr>
        <w:t>Proposal</w:t>
      </w:r>
      <w:r w:rsidR="00597630" w:rsidRPr="00597630">
        <w:rPr>
          <w:rFonts w:eastAsia="等线"/>
          <w:b/>
          <w:i/>
          <w:iCs/>
          <w:u w:val="single"/>
          <w:lang w:val="en-US" w:eastAsia="zh-CN"/>
        </w:rPr>
        <w:t>5</w:t>
      </w:r>
      <w:r w:rsidRPr="00EE2AFA">
        <w:rPr>
          <w:rFonts w:eastAsia="等线"/>
          <w:b/>
          <w:lang w:val="en-US" w:eastAsia="zh-CN"/>
        </w:rPr>
        <w:t>: Su</w:t>
      </w:r>
      <w:r w:rsidRPr="007A3788">
        <w:rPr>
          <w:rFonts w:eastAsia="等线"/>
          <w:b/>
          <w:lang w:val="en-US" w:eastAsia="zh-CN"/>
        </w:rPr>
        <w:t xml:space="preserve">pport </w:t>
      </w:r>
      <w:r>
        <w:rPr>
          <w:rFonts w:eastAsia="等线"/>
          <w:b/>
          <w:lang w:val="en-US" w:eastAsia="zh-CN"/>
        </w:rPr>
        <w:t>both the event-triggered periodic report and event-triggered one-shot report</w:t>
      </w:r>
      <w:r w:rsidRPr="007A3788">
        <w:rPr>
          <w:rFonts w:eastAsia="等线"/>
          <w:b/>
          <w:lang w:val="en-US" w:eastAsia="zh-CN"/>
        </w:rPr>
        <w:t>.</w:t>
      </w:r>
    </w:p>
    <w:p w14:paraId="2DAF8755" w14:textId="77777777" w:rsidR="00C663CA" w:rsidRDefault="00C663CA" w:rsidP="00C663CA">
      <w:pPr>
        <w:pStyle w:val="afc"/>
        <w:widowControl/>
        <w:spacing w:after="180"/>
        <w:jc w:val="left"/>
        <w:rPr>
          <w:rFonts w:ascii="Times New Roman" w:eastAsia="等线" w:hAnsi="Times New Roman"/>
          <w:kern w:val="0"/>
          <w:sz w:val="20"/>
          <w:szCs w:val="20"/>
        </w:rPr>
      </w:pPr>
      <w:r w:rsidRPr="00B12540">
        <w:rPr>
          <w:rFonts w:ascii="Times New Roman" w:eastAsia="等线" w:hAnsi="Times New Roman"/>
          <w:kern w:val="0"/>
          <w:sz w:val="20"/>
          <w:szCs w:val="20"/>
        </w:rPr>
        <w:lastRenderedPageBreak/>
        <w:t>In L3 measurement</w:t>
      </w:r>
      <w:r>
        <w:rPr>
          <w:rFonts w:ascii="Times New Roman" w:eastAsia="等线" w:hAnsi="Times New Roman"/>
          <w:kern w:val="0"/>
          <w:sz w:val="20"/>
          <w:szCs w:val="20"/>
        </w:rPr>
        <w:t>s</w:t>
      </w:r>
      <w:r w:rsidRPr="00B12540">
        <w:rPr>
          <w:rFonts w:ascii="Times New Roman" w:eastAsia="等线" w:hAnsi="Times New Roman"/>
          <w:kern w:val="0"/>
          <w:sz w:val="20"/>
          <w:szCs w:val="20"/>
        </w:rPr>
        <w:t xml:space="preserve">, </w:t>
      </w:r>
      <w:r>
        <w:rPr>
          <w:rFonts w:ascii="Times New Roman" w:eastAsia="等线" w:hAnsi="Times New Roman"/>
          <w:kern w:val="0"/>
          <w:sz w:val="20"/>
          <w:szCs w:val="20"/>
        </w:rPr>
        <w:t>w</w:t>
      </w:r>
      <w:r w:rsidRPr="00B12540">
        <w:rPr>
          <w:rFonts w:ascii="Times New Roman" w:eastAsia="等线" w:hAnsi="Times New Roman"/>
          <w:kern w:val="0"/>
          <w:sz w:val="20"/>
          <w:szCs w:val="20"/>
        </w:rPr>
        <w:t>hen the event</w:t>
      </w:r>
      <w:r>
        <w:rPr>
          <w:rFonts w:ascii="Times New Roman" w:eastAsia="等线" w:hAnsi="Times New Roman"/>
          <w:kern w:val="0"/>
          <w:sz w:val="20"/>
          <w:szCs w:val="20"/>
        </w:rPr>
        <w:t xml:space="preserve"> is </w:t>
      </w:r>
      <w:r w:rsidRPr="00B12540">
        <w:rPr>
          <w:rFonts w:ascii="Times New Roman" w:eastAsia="等线" w:hAnsi="Times New Roman"/>
          <w:kern w:val="0"/>
          <w:sz w:val="20"/>
          <w:szCs w:val="20"/>
        </w:rPr>
        <w:t>trigger</w:t>
      </w:r>
      <w:r>
        <w:rPr>
          <w:rFonts w:ascii="Times New Roman" w:eastAsia="等线" w:hAnsi="Times New Roman"/>
          <w:kern w:val="0"/>
          <w:sz w:val="20"/>
          <w:szCs w:val="20"/>
        </w:rPr>
        <w:t>ed</w:t>
      </w:r>
      <w:r w:rsidRPr="00B12540">
        <w:rPr>
          <w:rFonts w:ascii="Times New Roman" w:eastAsia="等线" w:hAnsi="Times New Roman"/>
          <w:kern w:val="0"/>
          <w:sz w:val="20"/>
          <w:szCs w:val="20"/>
        </w:rPr>
        <w:t xml:space="preserve"> </w:t>
      </w:r>
      <w:r>
        <w:rPr>
          <w:rFonts w:ascii="Times New Roman" w:eastAsia="等线" w:hAnsi="Times New Roman"/>
          <w:kern w:val="0"/>
          <w:sz w:val="20"/>
          <w:szCs w:val="20"/>
        </w:rPr>
        <w:t xml:space="preserve">for </w:t>
      </w:r>
      <w:r w:rsidRPr="00B12540">
        <w:rPr>
          <w:rFonts w:ascii="Times New Roman" w:eastAsia="等线" w:hAnsi="Times New Roman"/>
          <w:kern w:val="0"/>
          <w:sz w:val="20"/>
          <w:szCs w:val="20"/>
        </w:rPr>
        <w:t xml:space="preserve">a specific cell, this cell is added to the </w:t>
      </w:r>
      <w:r w:rsidRPr="00BD1243">
        <w:rPr>
          <w:rFonts w:ascii="Times New Roman" w:eastAsia="等线" w:hAnsi="Times New Roman"/>
          <w:i/>
          <w:kern w:val="0"/>
          <w:sz w:val="20"/>
          <w:szCs w:val="20"/>
        </w:rPr>
        <w:t>cellsTriggeredList</w:t>
      </w:r>
      <w:r w:rsidRPr="00B12540">
        <w:rPr>
          <w:rFonts w:ascii="Times New Roman" w:eastAsia="等线" w:hAnsi="Times New Roman"/>
          <w:kern w:val="0"/>
          <w:sz w:val="20"/>
          <w:szCs w:val="20"/>
        </w:rPr>
        <w:t xml:space="preserve"> defined within the</w:t>
      </w:r>
      <w:r w:rsidRPr="00BD1243">
        <w:rPr>
          <w:rFonts w:ascii="Times New Roman" w:eastAsia="等线" w:hAnsi="Times New Roman"/>
          <w:i/>
          <w:kern w:val="0"/>
          <w:sz w:val="20"/>
          <w:szCs w:val="20"/>
        </w:rPr>
        <w:t xml:space="preserve"> VarMeasReportList</w:t>
      </w:r>
      <w:r>
        <w:rPr>
          <w:rFonts w:ascii="Times New Roman" w:eastAsia="等线" w:hAnsi="Times New Roman"/>
          <w:iCs/>
          <w:kern w:val="0"/>
          <w:sz w:val="20"/>
          <w:szCs w:val="20"/>
        </w:rPr>
        <w:t xml:space="preserve"> and a report is sent</w:t>
      </w:r>
      <w:r>
        <w:rPr>
          <w:rFonts w:ascii="Times New Roman" w:eastAsia="等线" w:hAnsi="Times New Roman"/>
          <w:kern w:val="0"/>
          <w:sz w:val="20"/>
          <w:szCs w:val="20"/>
        </w:rPr>
        <w:t xml:space="preserve">. Then, no new report is triggered </w:t>
      </w:r>
      <w:r w:rsidRPr="00B12540">
        <w:rPr>
          <w:rFonts w:ascii="Times New Roman" w:eastAsia="等线" w:hAnsi="Times New Roman"/>
          <w:kern w:val="0"/>
          <w:sz w:val="20"/>
          <w:szCs w:val="20"/>
        </w:rPr>
        <w:t xml:space="preserve">for the cells </w:t>
      </w:r>
      <w:r>
        <w:rPr>
          <w:rFonts w:ascii="Times New Roman" w:eastAsia="等线" w:hAnsi="Times New Roman"/>
          <w:kern w:val="0"/>
          <w:sz w:val="20"/>
          <w:szCs w:val="20"/>
        </w:rPr>
        <w:t xml:space="preserve">already </w:t>
      </w:r>
      <w:r w:rsidRPr="00B12540">
        <w:rPr>
          <w:rFonts w:ascii="Times New Roman" w:eastAsia="等线" w:hAnsi="Times New Roman"/>
          <w:kern w:val="0"/>
          <w:sz w:val="20"/>
          <w:szCs w:val="20"/>
        </w:rPr>
        <w:t xml:space="preserve">in the </w:t>
      </w:r>
      <w:r w:rsidRPr="00BD1243">
        <w:rPr>
          <w:rFonts w:ascii="Times New Roman" w:eastAsia="等线" w:hAnsi="Times New Roman"/>
          <w:i/>
          <w:kern w:val="0"/>
          <w:sz w:val="20"/>
          <w:szCs w:val="20"/>
        </w:rPr>
        <w:t>cellsTriggeredList</w:t>
      </w:r>
      <w:r>
        <w:rPr>
          <w:rFonts w:ascii="Times New Roman" w:eastAsia="等线" w:hAnsi="Times New Roman"/>
          <w:iCs/>
          <w:kern w:val="0"/>
          <w:sz w:val="20"/>
          <w:szCs w:val="20"/>
        </w:rPr>
        <w:t xml:space="preserve"> and</w:t>
      </w:r>
      <w:r>
        <w:rPr>
          <w:rFonts w:ascii="Times New Roman" w:eastAsia="等线" w:hAnsi="Times New Roman"/>
          <w:kern w:val="0"/>
          <w:sz w:val="20"/>
          <w:szCs w:val="20"/>
        </w:rPr>
        <w:t xml:space="preserve"> the network assumes that the quality of the cell remains unchanged</w:t>
      </w:r>
      <w:r w:rsidRPr="00B12540">
        <w:rPr>
          <w:rFonts w:ascii="Times New Roman" w:eastAsia="等线" w:hAnsi="Times New Roman"/>
          <w:kern w:val="0"/>
          <w:sz w:val="20"/>
          <w:szCs w:val="20"/>
        </w:rPr>
        <w:t>.</w:t>
      </w:r>
      <w:r>
        <w:rPr>
          <w:rFonts w:ascii="Times New Roman" w:eastAsia="等线" w:hAnsi="Times New Roman"/>
          <w:kern w:val="0"/>
          <w:sz w:val="20"/>
          <w:szCs w:val="20"/>
        </w:rPr>
        <w:t xml:space="preserve"> If the cell satisfies the leaving condition, the UE removes it from the </w:t>
      </w:r>
      <w:r>
        <w:rPr>
          <w:rFonts w:ascii="Times New Roman" w:eastAsia="等线" w:hAnsi="Times New Roman"/>
          <w:i/>
          <w:iCs/>
          <w:kern w:val="0"/>
          <w:sz w:val="20"/>
          <w:szCs w:val="20"/>
        </w:rPr>
        <w:t>cellsTriggeredList</w:t>
      </w:r>
      <w:r>
        <w:rPr>
          <w:rFonts w:ascii="Times New Roman" w:eastAsia="等线" w:hAnsi="Times New Roman"/>
          <w:kern w:val="0"/>
          <w:sz w:val="20"/>
          <w:szCs w:val="20"/>
        </w:rPr>
        <w:t xml:space="preserve"> and it could trigger another report.</w:t>
      </w:r>
    </w:p>
    <w:p w14:paraId="41E7A0BE" w14:textId="77777777" w:rsidR="00C663CA" w:rsidRPr="00D173E1" w:rsidRDefault="00C663CA" w:rsidP="00C663CA">
      <w:pPr>
        <w:pStyle w:val="afc"/>
        <w:widowControl/>
        <w:spacing w:after="180"/>
        <w:jc w:val="left"/>
        <w:rPr>
          <w:rFonts w:ascii="Times New Roman" w:eastAsia="等线" w:hAnsi="Times New Roman"/>
          <w:kern w:val="0"/>
          <w:sz w:val="20"/>
          <w:szCs w:val="20"/>
        </w:rPr>
      </w:pPr>
      <w:r>
        <w:rPr>
          <w:rFonts w:ascii="Times New Roman" w:eastAsia="等线" w:hAnsi="Times New Roman"/>
          <w:kern w:val="0"/>
          <w:sz w:val="20"/>
          <w:szCs w:val="20"/>
        </w:rPr>
        <w:t>For L1 event-triggered reports</w:t>
      </w:r>
      <w:r w:rsidRPr="00B12540">
        <w:rPr>
          <w:rFonts w:ascii="Times New Roman" w:eastAsia="等线" w:hAnsi="Times New Roman"/>
          <w:kern w:val="0"/>
          <w:sz w:val="20"/>
          <w:szCs w:val="20"/>
        </w:rPr>
        <w:t xml:space="preserve">, </w:t>
      </w:r>
      <w:r>
        <w:rPr>
          <w:rFonts w:ascii="Times New Roman" w:eastAsia="等线" w:hAnsi="Times New Roman"/>
          <w:kern w:val="0"/>
          <w:sz w:val="20"/>
          <w:szCs w:val="20"/>
        </w:rPr>
        <w:t>RAN2 already agreed to have an entering condition and a leaving condition, Therefore, it also makes sense that when the L1 event is triggered for a certain cell i.e., entry condition satisfied during the TTT, no new report is triggered for the cell until the leaving condition is satisfied during TTT. This avoids unnecessary signaling, which is the motivation of introduction of event-triggered LTM.</w:t>
      </w:r>
    </w:p>
    <w:p w14:paraId="6E0E8332" w14:textId="14CB766D" w:rsidR="00C663CA" w:rsidRPr="00BD1243" w:rsidRDefault="00C663CA" w:rsidP="00C663CA">
      <w:pPr>
        <w:pStyle w:val="afc"/>
        <w:widowControl/>
        <w:spacing w:after="180"/>
        <w:jc w:val="left"/>
        <w:rPr>
          <w:rFonts w:ascii="Times New Roman" w:eastAsia="等线" w:hAnsi="Times New Roman"/>
          <w:b/>
          <w:kern w:val="0"/>
          <w:sz w:val="20"/>
          <w:szCs w:val="20"/>
        </w:rPr>
      </w:pPr>
      <w:r w:rsidRPr="000B138B">
        <w:rPr>
          <w:rFonts w:ascii="Times New Roman" w:eastAsia="等线" w:hAnsi="Times New Roman"/>
          <w:b/>
          <w:i/>
          <w:iCs/>
          <w:kern w:val="0"/>
          <w:sz w:val="20"/>
          <w:szCs w:val="20"/>
          <w:u w:val="single"/>
        </w:rPr>
        <w:t>Proposal</w:t>
      </w:r>
      <w:r w:rsidR="00597630">
        <w:rPr>
          <w:rFonts w:ascii="Times New Roman" w:eastAsia="等线" w:hAnsi="Times New Roman"/>
          <w:b/>
          <w:i/>
          <w:iCs/>
          <w:kern w:val="0"/>
          <w:sz w:val="20"/>
          <w:szCs w:val="20"/>
          <w:u w:val="single"/>
        </w:rPr>
        <w:t>6</w:t>
      </w:r>
      <w:r>
        <w:rPr>
          <w:rFonts w:ascii="Times New Roman" w:eastAsia="等线" w:hAnsi="Times New Roman"/>
          <w:b/>
          <w:kern w:val="0"/>
          <w:sz w:val="20"/>
          <w:szCs w:val="20"/>
        </w:rPr>
        <w:t>:</w:t>
      </w:r>
      <w:r w:rsidRPr="00BD1243">
        <w:rPr>
          <w:b/>
        </w:rPr>
        <w:t xml:space="preserve"> </w:t>
      </w:r>
      <w:r>
        <w:rPr>
          <w:rFonts w:ascii="Times New Roman" w:eastAsia="等线" w:hAnsi="Times New Roman"/>
          <w:b/>
          <w:kern w:val="0"/>
          <w:sz w:val="20"/>
          <w:szCs w:val="20"/>
        </w:rPr>
        <w:t>When event is triggered by a certain cell, it shouldn't be triggered again until the leaving condition is satisfied and the entering condition is met again</w:t>
      </w:r>
      <w:r w:rsidRPr="00BD1243">
        <w:rPr>
          <w:rFonts w:ascii="Times New Roman" w:eastAsia="等线" w:hAnsi="Times New Roman"/>
          <w:b/>
          <w:kern w:val="0"/>
          <w:sz w:val="20"/>
          <w:szCs w:val="20"/>
        </w:rPr>
        <w:t>.</w:t>
      </w:r>
    </w:p>
    <w:p w14:paraId="3DCBFDC4" w14:textId="77777777" w:rsidR="00C663CA" w:rsidRPr="00D173E1" w:rsidRDefault="00C663CA" w:rsidP="00C663CA">
      <w:pPr>
        <w:pStyle w:val="afc"/>
        <w:widowControl/>
        <w:spacing w:after="180"/>
        <w:jc w:val="left"/>
        <w:rPr>
          <w:rFonts w:ascii="Times New Roman" w:eastAsia="等线" w:hAnsi="Times New Roman"/>
          <w:kern w:val="0"/>
          <w:sz w:val="20"/>
          <w:szCs w:val="20"/>
        </w:rPr>
      </w:pPr>
      <w:r>
        <w:rPr>
          <w:rFonts w:ascii="Times New Roman" w:eastAsia="等线" w:hAnsi="Times New Roman"/>
          <w:kern w:val="0"/>
          <w:sz w:val="20"/>
          <w:szCs w:val="20"/>
        </w:rPr>
        <w:t>Another question is whether to trigger a report when the leaving condition is satisfied during the TTT after a report was triggered for the entering condition i.e., report on leave.</w:t>
      </w:r>
    </w:p>
    <w:p w14:paraId="55D3118F" w14:textId="77777777" w:rsidR="00C663CA" w:rsidDel="00884295" w:rsidRDefault="00C663CA" w:rsidP="00C663CA">
      <w:pPr>
        <w:rPr>
          <w:rFonts w:eastAsia="宋体"/>
          <w:lang w:eastAsia="zh-CN"/>
        </w:rPr>
      </w:pPr>
      <w:r>
        <w:rPr>
          <w:rFonts w:eastAsia="宋体"/>
          <w:lang w:eastAsia="zh-CN"/>
        </w:rPr>
        <w:t>In the L3 measurement,</w:t>
      </w:r>
      <w:r w:rsidDel="00884295">
        <w:rPr>
          <w:rFonts w:eastAsia="宋体"/>
          <w:lang w:eastAsia="zh-CN"/>
        </w:rPr>
        <w:t xml:space="preserve"> t</w:t>
      </w:r>
      <w:r w:rsidRPr="00B32BDB" w:rsidDel="00884295">
        <w:rPr>
          <w:rFonts w:eastAsia="宋体"/>
          <w:lang w:eastAsia="zh-CN"/>
        </w:rPr>
        <w:t xml:space="preserve">he parameter </w:t>
      </w:r>
      <w:r w:rsidRPr="00466398" w:rsidDel="00884295">
        <w:rPr>
          <w:rFonts w:eastAsia="宋体"/>
          <w:i/>
          <w:lang w:eastAsia="zh-CN"/>
        </w:rPr>
        <w:t>reportOnLeave</w:t>
      </w:r>
      <w:r w:rsidRPr="00B32BDB" w:rsidDel="00884295">
        <w:rPr>
          <w:rFonts w:eastAsia="宋体"/>
          <w:lang w:eastAsia="zh-CN"/>
        </w:rPr>
        <w:t xml:space="preserve"> indicates whether the UE should </w:t>
      </w:r>
      <w:r w:rsidDel="00884295">
        <w:rPr>
          <w:rFonts w:eastAsia="宋体"/>
          <w:lang w:eastAsia="zh-CN"/>
        </w:rPr>
        <w:t>trigger</w:t>
      </w:r>
      <w:r w:rsidRPr="00B32BDB" w:rsidDel="00884295">
        <w:rPr>
          <w:rFonts w:eastAsia="宋体"/>
          <w:lang w:eastAsia="zh-CN"/>
        </w:rPr>
        <w:t xml:space="preserve"> the measurement reporting procedure when the leaving condition is satisfied for a candidate cell after meeting the entering condition. In the agreements</w:t>
      </w:r>
      <w:r w:rsidDel="00884295">
        <w:rPr>
          <w:rFonts w:eastAsia="宋体"/>
          <w:lang w:eastAsia="zh-CN"/>
        </w:rPr>
        <w:t xml:space="preserve"> of </w:t>
      </w:r>
      <w:r w:rsidRPr="00B32BDB" w:rsidDel="00884295">
        <w:rPr>
          <w:rFonts w:eastAsia="宋体"/>
          <w:lang w:eastAsia="zh-CN"/>
        </w:rPr>
        <w:t xml:space="preserve">last meeting, </w:t>
      </w:r>
      <w:r w:rsidDel="00884295">
        <w:rPr>
          <w:rFonts w:eastAsia="宋体"/>
          <w:lang w:eastAsia="zh-CN"/>
        </w:rPr>
        <w:t>the legacy mechanism for event triggering of entering and leaving condition is agreed to be reused</w:t>
      </w:r>
      <w:r w:rsidRPr="00B32BDB" w:rsidDel="00884295">
        <w:rPr>
          <w:rFonts w:eastAsia="宋体"/>
          <w:lang w:eastAsia="zh-CN"/>
        </w:rPr>
        <w:t>. Without report</w:t>
      </w:r>
      <w:r w:rsidDel="00884295">
        <w:rPr>
          <w:rFonts w:eastAsia="宋体"/>
          <w:lang w:eastAsia="zh-CN"/>
        </w:rPr>
        <w:t xml:space="preserve"> set by </w:t>
      </w:r>
      <w:r w:rsidRPr="00791C1D" w:rsidDel="00884295">
        <w:rPr>
          <w:rFonts w:eastAsia="宋体"/>
          <w:i/>
          <w:iCs/>
          <w:lang w:eastAsia="zh-CN"/>
        </w:rPr>
        <w:t>reportOnLeave</w:t>
      </w:r>
      <w:r w:rsidRPr="00B32BDB" w:rsidDel="00884295">
        <w:rPr>
          <w:rFonts w:eastAsia="宋体"/>
          <w:lang w:eastAsia="zh-CN"/>
        </w:rPr>
        <w:t xml:space="preserve">, the network remains unaware of the </w:t>
      </w:r>
      <w:r>
        <w:rPr>
          <w:rFonts w:eastAsia="宋体"/>
          <w:lang w:eastAsia="zh-CN"/>
        </w:rPr>
        <w:t>any</w:t>
      </w:r>
      <w:r w:rsidDel="00884295">
        <w:rPr>
          <w:rFonts w:eastAsia="宋体"/>
          <w:lang w:eastAsia="zh-CN"/>
        </w:rPr>
        <w:t xml:space="preserve"> change in cell quality</w:t>
      </w:r>
      <w:r w:rsidRPr="00B32BDB" w:rsidDel="00884295">
        <w:rPr>
          <w:rFonts w:eastAsia="宋体"/>
          <w:lang w:eastAsia="zh-CN"/>
        </w:rPr>
        <w:t xml:space="preserve">, </w:t>
      </w:r>
      <w:r>
        <w:rPr>
          <w:rFonts w:eastAsia="宋体"/>
          <w:lang w:eastAsia="zh-CN"/>
        </w:rPr>
        <w:t>so</w:t>
      </w:r>
      <w:r w:rsidRPr="00B32BDB" w:rsidDel="00884295">
        <w:rPr>
          <w:rFonts w:eastAsia="宋体"/>
          <w:lang w:eastAsia="zh-CN"/>
        </w:rPr>
        <w:t xml:space="preserve"> it might instruct the UE to perform </w:t>
      </w:r>
      <w:r>
        <w:rPr>
          <w:rFonts w:eastAsia="宋体"/>
          <w:lang w:eastAsia="zh-CN"/>
        </w:rPr>
        <w:t>a</w:t>
      </w:r>
      <w:r w:rsidRPr="00B32BDB" w:rsidDel="00884295">
        <w:rPr>
          <w:rFonts w:eastAsia="宋体"/>
          <w:lang w:eastAsia="zh-CN"/>
        </w:rPr>
        <w:t xml:space="preserve"> handover</w:t>
      </w:r>
      <w:r>
        <w:rPr>
          <w:rFonts w:eastAsia="宋体"/>
          <w:lang w:eastAsia="zh-CN"/>
        </w:rPr>
        <w:t xml:space="preserve"> to a low-quality cell</w:t>
      </w:r>
      <w:r w:rsidRPr="00B32BDB" w:rsidDel="00884295">
        <w:rPr>
          <w:rFonts w:eastAsia="宋体"/>
          <w:lang w:eastAsia="zh-CN"/>
        </w:rPr>
        <w:t xml:space="preserve">, </w:t>
      </w:r>
      <w:r>
        <w:rPr>
          <w:rFonts w:eastAsia="宋体"/>
          <w:lang w:eastAsia="zh-CN"/>
        </w:rPr>
        <w:t>which is likely to fail</w:t>
      </w:r>
      <w:r w:rsidRPr="00B32BDB" w:rsidDel="00884295">
        <w:rPr>
          <w:rFonts w:eastAsia="宋体"/>
          <w:lang w:eastAsia="zh-CN"/>
        </w:rPr>
        <w:t xml:space="preserve">. </w:t>
      </w:r>
      <w:r w:rsidDel="00884295">
        <w:rPr>
          <w:rFonts w:eastAsia="宋体"/>
          <w:lang w:eastAsia="zh-CN"/>
        </w:rPr>
        <w:t xml:space="preserve">Therefore, when </w:t>
      </w:r>
      <w:r w:rsidRPr="00B32BDB" w:rsidDel="00884295">
        <w:rPr>
          <w:rFonts w:eastAsia="宋体"/>
          <w:lang w:eastAsia="zh-CN"/>
        </w:rPr>
        <w:t xml:space="preserve">the UE meets the leaving condition, </w:t>
      </w:r>
      <w:r w:rsidDel="00884295">
        <w:rPr>
          <w:rFonts w:eastAsia="宋体"/>
          <w:lang w:eastAsia="zh-CN"/>
        </w:rPr>
        <w:t>it is essential</w:t>
      </w:r>
      <w:r w:rsidRPr="00B32BDB" w:rsidDel="00884295">
        <w:rPr>
          <w:rFonts w:eastAsia="宋体"/>
          <w:lang w:eastAsia="zh-CN"/>
        </w:rPr>
        <w:t xml:space="preserve"> </w:t>
      </w:r>
      <w:r>
        <w:rPr>
          <w:rFonts w:eastAsia="宋体"/>
          <w:lang w:eastAsia="zh-CN"/>
        </w:rPr>
        <w:t xml:space="preserve">to </w:t>
      </w:r>
      <w:r w:rsidRPr="00B32BDB" w:rsidDel="00884295">
        <w:rPr>
          <w:rFonts w:eastAsia="宋体"/>
          <w:lang w:eastAsia="zh-CN"/>
        </w:rPr>
        <w:t>send a report to inform the network</w:t>
      </w:r>
      <w:r w:rsidDel="00884295">
        <w:rPr>
          <w:rFonts w:eastAsia="宋体"/>
          <w:lang w:eastAsia="zh-CN"/>
        </w:rPr>
        <w:t xml:space="preserve"> </w:t>
      </w:r>
      <w:r>
        <w:rPr>
          <w:rFonts w:eastAsia="宋体"/>
          <w:lang w:eastAsia="zh-CN"/>
        </w:rPr>
        <w:t>timely</w:t>
      </w:r>
      <w:r w:rsidRPr="00B32BDB" w:rsidDel="00884295">
        <w:rPr>
          <w:rFonts w:eastAsia="宋体"/>
          <w:lang w:eastAsia="zh-CN"/>
        </w:rPr>
        <w:t>.</w:t>
      </w:r>
    </w:p>
    <w:p w14:paraId="1D556E1F" w14:textId="65246A5E" w:rsidR="00C663CA" w:rsidRPr="00BD1243" w:rsidDel="00884295" w:rsidRDefault="00C663CA" w:rsidP="00C663CA">
      <w:pPr>
        <w:rPr>
          <w:rFonts w:eastAsia="宋体"/>
          <w:b/>
          <w:lang w:eastAsia="zh-CN"/>
        </w:rPr>
      </w:pPr>
      <w:r w:rsidRPr="00466398" w:rsidDel="00884295">
        <w:rPr>
          <w:rFonts w:eastAsia="宋体" w:hint="eastAsia"/>
          <w:b/>
          <w:lang w:eastAsia="zh-CN"/>
        </w:rPr>
        <w:t>O</w:t>
      </w:r>
      <w:r w:rsidRPr="00466398" w:rsidDel="00884295">
        <w:rPr>
          <w:rFonts w:eastAsia="宋体"/>
          <w:b/>
          <w:lang w:eastAsia="zh-CN"/>
        </w:rPr>
        <w:t xml:space="preserve">bservation: </w:t>
      </w:r>
      <w:r>
        <w:rPr>
          <w:rFonts w:eastAsia="宋体"/>
          <w:b/>
          <w:lang w:eastAsia="zh-CN"/>
        </w:rPr>
        <w:t>If measurement</w:t>
      </w:r>
      <w:r w:rsidRPr="00466398" w:rsidDel="00884295">
        <w:rPr>
          <w:rFonts w:eastAsia="宋体"/>
          <w:b/>
          <w:lang w:eastAsia="zh-CN"/>
        </w:rPr>
        <w:t xml:space="preserve"> report </w:t>
      </w:r>
      <w:r>
        <w:rPr>
          <w:rFonts w:eastAsia="宋体"/>
          <w:b/>
          <w:lang w:eastAsia="zh-CN"/>
        </w:rPr>
        <w:t>is not</w:t>
      </w:r>
      <w:r w:rsidRPr="00466398" w:rsidDel="00884295">
        <w:rPr>
          <w:rFonts w:eastAsia="宋体"/>
          <w:b/>
          <w:lang w:eastAsia="zh-CN"/>
        </w:rPr>
        <w:t xml:space="preserve"> sent to the network when the leaving condition </w:t>
      </w:r>
      <w:r>
        <w:rPr>
          <w:rFonts w:eastAsia="宋体"/>
          <w:b/>
          <w:lang w:eastAsia="zh-CN"/>
        </w:rPr>
        <w:t>is met, the network may assume that the cell remains unchanged and make wrong handover decisions</w:t>
      </w:r>
      <w:r w:rsidRPr="00466398" w:rsidDel="00884295">
        <w:rPr>
          <w:rFonts w:eastAsia="宋体"/>
          <w:b/>
          <w:lang w:eastAsia="zh-CN"/>
        </w:rPr>
        <w:t>.</w:t>
      </w:r>
    </w:p>
    <w:p w14:paraId="716E6690" w14:textId="77777777" w:rsidR="00C663CA" w:rsidRDefault="00C663CA" w:rsidP="00C663CA">
      <w:pPr>
        <w:rPr>
          <w:rFonts w:eastAsia="宋体"/>
          <w:lang w:eastAsia="zh-CN"/>
        </w:rPr>
      </w:pPr>
      <w:r>
        <w:rPr>
          <w:rFonts w:eastAsia="宋体"/>
          <w:lang w:eastAsia="zh-CN"/>
        </w:rPr>
        <w:t xml:space="preserve">As can be seen above, in the legacy L3 measurement, the support of report on leave goes hand-in-hand with the above-mentioned UE variable </w:t>
      </w:r>
      <w:r>
        <w:rPr>
          <w:rFonts w:eastAsia="宋体"/>
          <w:i/>
          <w:iCs/>
          <w:lang w:eastAsia="zh-CN"/>
        </w:rPr>
        <w:t xml:space="preserve">cellTriggeredList: </w:t>
      </w:r>
      <w:r>
        <w:rPr>
          <w:rFonts w:eastAsia="等线"/>
        </w:rPr>
        <w:t>t</w:t>
      </w:r>
      <w:r w:rsidRPr="00B12540">
        <w:rPr>
          <w:rFonts w:eastAsia="等线"/>
        </w:rPr>
        <w:t xml:space="preserve">he UE will not </w:t>
      </w:r>
      <w:r>
        <w:rPr>
          <w:rFonts w:eastAsia="等线"/>
        </w:rPr>
        <w:t>trigger the measurement report</w:t>
      </w:r>
      <w:r w:rsidRPr="00B12540">
        <w:rPr>
          <w:rFonts w:eastAsia="等线"/>
        </w:rPr>
        <w:t xml:space="preserve"> for the cells in the </w:t>
      </w:r>
      <w:r w:rsidRPr="00FF718A">
        <w:rPr>
          <w:rFonts w:eastAsia="等线"/>
          <w:i/>
        </w:rPr>
        <w:t>cellsTriggeredList</w:t>
      </w:r>
      <w:r>
        <w:rPr>
          <w:rFonts w:eastAsia="等线"/>
        </w:rPr>
        <w:t xml:space="preserve"> for satisfying entry condition to save power consumption</w:t>
      </w:r>
      <w:r w:rsidRPr="00B12540">
        <w:rPr>
          <w:rFonts w:eastAsia="等线"/>
        </w:rPr>
        <w:t>.</w:t>
      </w:r>
      <w:r>
        <w:rPr>
          <w:rFonts w:eastAsia="等线"/>
        </w:rPr>
        <w:t xml:space="preserve"> </w:t>
      </w:r>
    </w:p>
    <w:p w14:paraId="33619135" w14:textId="77777777" w:rsidR="00C663CA" w:rsidRPr="00DA5137" w:rsidRDefault="00C663CA" w:rsidP="00C663CA">
      <w:pPr>
        <w:rPr>
          <w:rFonts w:eastAsia="等线"/>
          <w:lang w:eastAsia="zh-CN"/>
        </w:rPr>
      </w:pPr>
      <w:r>
        <w:t>In LTM, it is also crucial for the network to get the updated cell quality when the previously reported cell has met the leaving condition if we think that the event should not be repeatedly triggered by entering condition.</w:t>
      </w:r>
      <w:r>
        <w:rPr>
          <w:rFonts w:eastAsia="等线"/>
          <w:lang w:eastAsia="zh-CN"/>
        </w:rPr>
        <w:t xml:space="preserve"> </w:t>
      </w:r>
    </w:p>
    <w:p w14:paraId="7A62E488" w14:textId="4D12FA09" w:rsidR="00C663CA" w:rsidRPr="008760FD" w:rsidRDefault="00C663CA" w:rsidP="00714B64">
      <w:pPr>
        <w:rPr>
          <w:rFonts w:eastAsiaTheme="minorEastAsia" w:hint="eastAsia"/>
        </w:rPr>
      </w:pPr>
      <w:r w:rsidRPr="00597630" w:rsidDel="00BD19E0">
        <w:rPr>
          <w:rFonts w:eastAsia="等线" w:hint="eastAsia"/>
          <w:b/>
          <w:i/>
          <w:iCs/>
          <w:u w:val="single"/>
          <w:lang w:val="en-US" w:eastAsia="zh-CN"/>
        </w:rPr>
        <w:t>P</w:t>
      </w:r>
      <w:r w:rsidRPr="00597630" w:rsidDel="00BD19E0">
        <w:rPr>
          <w:rFonts w:eastAsia="等线"/>
          <w:b/>
          <w:i/>
          <w:iCs/>
          <w:u w:val="single"/>
          <w:lang w:val="en-US" w:eastAsia="zh-CN"/>
        </w:rPr>
        <w:t>roposal</w:t>
      </w:r>
      <w:r w:rsidR="00597630" w:rsidRPr="00597630">
        <w:rPr>
          <w:rFonts w:eastAsia="等线"/>
          <w:b/>
          <w:i/>
          <w:iCs/>
          <w:u w:val="single"/>
          <w:lang w:val="en-US" w:eastAsia="zh-CN"/>
        </w:rPr>
        <w:t>7</w:t>
      </w:r>
      <w:r w:rsidDel="00BD19E0">
        <w:rPr>
          <w:rFonts w:eastAsia="等线"/>
          <w:b/>
          <w:lang w:val="en-US" w:eastAsia="zh-CN"/>
        </w:rPr>
        <w:t xml:space="preserve">: </w:t>
      </w:r>
      <w:r w:rsidDel="00BD19E0">
        <w:rPr>
          <w:rFonts w:eastAsia="等线"/>
          <w:b/>
          <w:iCs/>
          <w:lang w:val="en-US" w:eastAsia="zh-CN"/>
        </w:rPr>
        <w:t>Report on leave</w:t>
      </w:r>
      <w:r w:rsidDel="00BD19E0">
        <w:rPr>
          <w:rFonts w:eastAsia="等线"/>
          <w:b/>
          <w:lang w:val="en-US" w:eastAsia="zh-CN"/>
        </w:rPr>
        <w:t xml:space="preserve"> is supported for event-triggered L1</w:t>
      </w:r>
      <w:r>
        <w:rPr>
          <w:rFonts w:eastAsia="等线"/>
          <w:b/>
          <w:lang w:val="en-US" w:eastAsia="zh-CN"/>
        </w:rPr>
        <w:t xml:space="preserve"> measurement</w:t>
      </w:r>
      <w:r w:rsidDel="00BD19E0">
        <w:rPr>
          <w:rFonts w:eastAsia="等线"/>
          <w:b/>
          <w:lang w:val="en-US" w:eastAsia="zh-CN"/>
        </w:rPr>
        <w:t xml:space="preserve"> report</w:t>
      </w:r>
      <w:r>
        <w:rPr>
          <w:rFonts w:eastAsia="等线"/>
          <w:b/>
          <w:lang w:val="en-US" w:eastAsia="zh-CN"/>
        </w:rPr>
        <w:t>ing</w:t>
      </w:r>
      <w:r w:rsidRPr="00466398" w:rsidDel="00BD19E0">
        <w:rPr>
          <w:b/>
        </w:rPr>
        <w:t>.</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0502577A" w14:textId="68DC8086" w:rsidR="005A70F5" w:rsidRDefault="005A70F5" w:rsidP="00714B64">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the following proposals:</w:t>
      </w:r>
    </w:p>
    <w:p w14:paraId="208169F2" w14:textId="09825F87" w:rsidR="003D119C" w:rsidRPr="00440E5B" w:rsidRDefault="003D119C" w:rsidP="00714B64">
      <w:pPr>
        <w:rPr>
          <w:rFonts w:eastAsia="等线"/>
          <w:i/>
          <w:u w:val="single"/>
          <w:lang w:eastAsia="zh-CN"/>
        </w:rPr>
      </w:pPr>
      <w:r w:rsidRPr="00440E5B">
        <w:rPr>
          <w:rFonts w:eastAsia="等线"/>
          <w:i/>
          <w:highlight w:val="yellow"/>
          <w:u w:val="single"/>
          <w:lang w:eastAsia="zh-CN"/>
        </w:rPr>
        <w:t>Measurement Report Quantity</w:t>
      </w:r>
    </w:p>
    <w:p w14:paraId="50F833AF" w14:textId="49DB67D5" w:rsidR="0058444B" w:rsidRPr="00C5657E" w:rsidRDefault="0058444B" w:rsidP="0058444B">
      <w:pPr>
        <w:rPr>
          <w:rFonts w:eastAsia="等线"/>
          <w:b/>
          <w:bCs/>
          <w:lang w:eastAsia="zh-CN"/>
        </w:rPr>
      </w:pPr>
      <w:r w:rsidRPr="00834521">
        <w:rPr>
          <w:rFonts w:eastAsia="等线"/>
          <w:b/>
          <w:bCs/>
          <w:i/>
          <w:u w:val="single"/>
          <w:lang w:eastAsia="zh-CN"/>
        </w:rPr>
        <w:t>Proposal1</w:t>
      </w:r>
      <w:r w:rsidRPr="00243A62">
        <w:rPr>
          <w:rFonts w:eastAsia="等线"/>
          <w:b/>
          <w:bCs/>
          <w:lang w:eastAsia="zh-CN"/>
        </w:rPr>
        <w:t>: Suppo</w:t>
      </w:r>
      <w:r w:rsidRPr="00C5657E">
        <w:rPr>
          <w:rFonts w:eastAsia="等线"/>
          <w:b/>
          <w:bCs/>
          <w:lang w:eastAsia="zh-CN"/>
        </w:rPr>
        <w:t xml:space="preserve">rt </w:t>
      </w:r>
      <w:r w:rsidR="00440E5B">
        <w:rPr>
          <w:rFonts w:eastAsia="等线"/>
          <w:b/>
          <w:bCs/>
          <w:lang w:eastAsia="zh-CN"/>
        </w:rPr>
        <w:t xml:space="preserve">reporting </w:t>
      </w:r>
      <w:r w:rsidRPr="00C5657E">
        <w:rPr>
          <w:rFonts w:eastAsia="等线"/>
          <w:b/>
          <w:bCs/>
          <w:lang w:eastAsia="zh-CN"/>
        </w:rPr>
        <w:t>beam-level measurement</w:t>
      </w:r>
      <w:r w:rsidR="00440E5B">
        <w:rPr>
          <w:rFonts w:eastAsia="等线"/>
          <w:b/>
          <w:bCs/>
          <w:lang w:eastAsia="zh-CN"/>
        </w:rPr>
        <w:t xml:space="preserve"> result</w:t>
      </w:r>
      <w:r w:rsidRPr="00C5657E">
        <w:rPr>
          <w:rFonts w:eastAsia="等线"/>
          <w:b/>
          <w:bCs/>
          <w:lang w:eastAsia="zh-CN"/>
        </w:rPr>
        <w:t>.</w:t>
      </w:r>
    </w:p>
    <w:p w14:paraId="214EB5B3" w14:textId="040CA7D0" w:rsidR="0058444B" w:rsidRDefault="0058444B" w:rsidP="0058444B">
      <w:pPr>
        <w:rPr>
          <w:rFonts w:eastAsiaTheme="minorEastAsia"/>
          <w:b/>
          <w:lang w:val="en-US"/>
        </w:rPr>
      </w:pPr>
      <w:r w:rsidRPr="00834521">
        <w:rPr>
          <w:rFonts w:eastAsiaTheme="minorEastAsia"/>
          <w:b/>
          <w:i/>
          <w:iCs/>
          <w:u w:val="single"/>
          <w:lang w:eastAsia="zh-CN"/>
        </w:rPr>
        <w:t>Proposal2</w:t>
      </w:r>
      <w:r w:rsidRPr="00D424E7">
        <w:rPr>
          <w:rFonts w:eastAsiaTheme="minorEastAsia"/>
          <w:b/>
          <w:lang w:eastAsia="zh-CN"/>
        </w:rPr>
        <w:t xml:space="preserve">: </w:t>
      </w:r>
      <w:r w:rsidRPr="00D424E7">
        <w:rPr>
          <w:b/>
          <w:lang w:val="en-US"/>
        </w:rPr>
        <w:t xml:space="preserve">Support </w:t>
      </w:r>
      <w:r w:rsidR="00440E5B">
        <w:rPr>
          <w:b/>
          <w:lang w:val="en-US"/>
        </w:rPr>
        <w:t xml:space="preserve">reporting </w:t>
      </w:r>
      <w:r w:rsidRPr="00D424E7">
        <w:rPr>
          <w:b/>
          <w:lang w:val="en-US"/>
        </w:rPr>
        <w:t>c</w:t>
      </w:r>
      <w:r>
        <w:rPr>
          <w:b/>
          <w:lang w:val="en-US"/>
        </w:rPr>
        <w:t>ell-level measurement</w:t>
      </w:r>
      <w:r w:rsidR="00440E5B">
        <w:rPr>
          <w:b/>
          <w:lang w:val="en-US"/>
        </w:rPr>
        <w:t xml:space="preserve"> result</w:t>
      </w:r>
      <w:r>
        <w:rPr>
          <w:b/>
          <w:lang w:val="en-US"/>
        </w:rPr>
        <w:t>.</w:t>
      </w:r>
    </w:p>
    <w:p w14:paraId="5C7DB015" w14:textId="77777777" w:rsidR="00EA36C7" w:rsidRPr="00D424E7" w:rsidRDefault="00EA36C7" w:rsidP="00EA36C7">
      <w:pPr>
        <w:rPr>
          <w:rFonts w:eastAsiaTheme="minorEastAsia"/>
          <w:b/>
          <w:lang w:val="en-US"/>
        </w:rPr>
      </w:pPr>
      <w:r w:rsidRPr="00440E5B">
        <w:rPr>
          <w:rFonts w:eastAsia="等线"/>
          <w:b/>
          <w:i/>
          <w:iCs/>
          <w:u w:val="single"/>
          <w:lang w:val="en-US" w:eastAsia="zh-CN"/>
        </w:rPr>
        <w:t>Proposal3</w:t>
      </w:r>
      <w:r w:rsidRPr="00D424E7">
        <w:rPr>
          <w:rFonts w:eastAsia="等线"/>
          <w:b/>
          <w:lang w:val="en-US" w:eastAsia="zh-CN"/>
        </w:rPr>
        <w:t xml:space="preserve">: The </w:t>
      </w:r>
      <w:r>
        <w:rPr>
          <w:rFonts w:eastAsia="等线"/>
          <w:b/>
          <w:lang w:val="en-US" w:eastAsia="zh-CN"/>
        </w:rPr>
        <w:t xml:space="preserve">report </w:t>
      </w:r>
      <w:r w:rsidRPr="00D424E7">
        <w:rPr>
          <w:rFonts w:eastAsia="等线"/>
          <w:b/>
          <w:lang w:val="en-US" w:eastAsia="zh-CN"/>
        </w:rPr>
        <w:t xml:space="preserve">content should </w:t>
      </w:r>
      <w:r>
        <w:rPr>
          <w:rFonts w:eastAsia="等线"/>
          <w:b/>
          <w:lang w:val="en-US" w:eastAsia="zh-CN"/>
        </w:rPr>
        <w:t>be able to indicate the</w:t>
      </w:r>
      <w:r w:rsidRPr="00D424E7">
        <w:rPr>
          <w:rFonts w:eastAsia="等线"/>
          <w:b/>
          <w:lang w:val="en-US" w:eastAsia="zh-CN"/>
        </w:rPr>
        <w:t xml:space="preserve"> reference signal ID </w:t>
      </w:r>
      <w:r>
        <w:rPr>
          <w:rFonts w:eastAsia="等线"/>
          <w:b/>
          <w:lang w:val="en-US" w:eastAsia="zh-CN"/>
        </w:rPr>
        <w:t>or candidate</w:t>
      </w:r>
      <w:r w:rsidRPr="00D424E7">
        <w:rPr>
          <w:rFonts w:eastAsia="等线"/>
          <w:b/>
          <w:lang w:val="en-US" w:eastAsia="zh-CN"/>
        </w:rPr>
        <w:t xml:space="preserve"> cell ID for </w:t>
      </w:r>
      <w:r>
        <w:rPr>
          <w:rFonts w:eastAsia="等线"/>
          <w:b/>
          <w:lang w:val="en-US" w:eastAsia="zh-CN"/>
        </w:rPr>
        <w:t>the report quantity (</w:t>
      </w:r>
      <w:r w:rsidRPr="00D424E7">
        <w:rPr>
          <w:rFonts w:eastAsia="等线"/>
          <w:b/>
          <w:lang w:val="en-US" w:eastAsia="zh-CN"/>
        </w:rPr>
        <w:t>e.g., RSRP, RSRQ</w:t>
      </w:r>
      <w:r>
        <w:rPr>
          <w:rFonts w:eastAsia="等线"/>
          <w:b/>
          <w:lang w:val="en-US" w:eastAsia="zh-CN"/>
        </w:rPr>
        <w:t>)</w:t>
      </w:r>
      <w:r w:rsidRPr="00D424E7">
        <w:rPr>
          <w:rFonts w:eastAsia="等线"/>
          <w:b/>
          <w:lang w:val="en-US" w:eastAsia="zh-CN"/>
        </w:rPr>
        <w:t>.</w:t>
      </w:r>
      <w:r w:rsidRPr="00D424E7">
        <w:rPr>
          <w:b/>
        </w:rPr>
        <w:t xml:space="preserve"> </w:t>
      </w:r>
    </w:p>
    <w:p w14:paraId="6B1AB9F6" w14:textId="5722DC73" w:rsidR="003D119C" w:rsidRPr="00440E5B" w:rsidRDefault="003D119C" w:rsidP="00714B64">
      <w:pPr>
        <w:rPr>
          <w:rFonts w:eastAsia="等线"/>
          <w:i/>
          <w:u w:val="single"/>
          <w:lang w:eastAsia="zh-CN"/>
        </w:rPr>
      </w:pPr>
      <w:r w:rsidRPr="00444154">
        <w:rPr>
          <w:rFonts w:eastAsia="等线" w:hint="eastAsia"/>
          <w:i/>
          <w:highlight w:val="yellow"/>
          <w:u w:val="single"/>
          <w:lang w:eastAsia="zh-CN"/>
        </w:rPr>
        <w:t>M</w:t>
      </w:r>
      <w:r w:rsidRPr="00444154">
        <w:rPr>
          <w:rFonts w:eastAsia="等线"/>
          <w:i/>
          <w:highlight w:val="yellow"/>
          <w:u w:val="single"/>
          <w:lang w:eastAsia="zh-CN"/>
        </w:rPr>
        <w:t>easurement Re</w:t>
      </w:r>
      <w:r w:rsidRPr="00483491">
        <w:rPr>
          <w:rFonts w:eastAsia="等线"/>
          <w:i/>
          <w:highlight w:val="yellow"/>
          <w:u w:val="single"/>
          <w:lang w:eastAsia="zh-CN"/>
        </w:rPr>
        <w:t>port</w:t>
      </w:r>
      <w:r w:rsidRPr="00440E5B">
        <w:rPr>
          <w:rFonts w:eastAsia="等线"/>
          <w:i/>
          <w:highlight w:val="yellow"/>
          <w:u w:val="single"/>
          <w:lang w:eastAsia="zh-CN"/>
        </w:rPr>
        <w:t xml:space="preserve"> Format</w:t>
      </w:r>
    </w:p>
    <w:p w14:paraId="2BBCBFA6" w14:textId="254AEAFF" w:rsidR="00B53FB9" w:rsidRDefault="00B53FB9" w:rsidP="00B53FB9">
      <w:pPr>
        <w:rPr>
          <w:b/>
        </w:rPr>
      </w:pPr>
      <w:r w:rsidRPr="00440E5B">
        <w:rPr>
          <w:rFonts w:eastAsia="等线"/>
          <w:b/>
          <w:i/>
          <w:iCs/>
          <w:u w:val="single"/>
          <w:lang w:val="en-US" w:eastAsia="zh-CN"/>
        </w:rPr>
        <w:t>Proposal4</w:t>
      </w:r>
      <w:r w:rsidRPr="00D424E7">
        <w:rPr>
          <w:rFonts w:eastAsia="等线"/>
          <w:b/>
          <w:lang w:val="en-US" w:eastAsia="zh-CN"/>
        </w:rPr>
        <w:t>: RAN2 acknowledges the benefits and feasibility of using MAC CE for event-triggered L1/2 report</w:t>
      </w:r>
      <w:r w:rsidRPr="00D424E7">
        <w:rPr>
          <w:b/>
        </w:rPr>
        <w:t>. LS should be sent to RAN1 for final confirmation.</w:t>
      </w:r>
    </w:p>
    <w:p w14:paraId="212A9153" w14:textId="1D826C67" w:rsidR="00951561" w:rsidRDefault="00951561" w:rsidP="00714B64">
      <w:pPr>
        <w:rPr>
          <w:rFonts w:eastAsia="等线"/>
          <w:i/>
          <w:highlight w:val="yellow"/>
          <w:u w:val="single"/>
          <w:lang w:eastAsia="zh-CN"/>
        </w:rPr>
      </w:pPr>
      <w:r w:rsidRPr="00440E5B">
        <w:rPr>
          <w:rFonts w:eastAsia="等线"/>
          <w:i/>
          <w:highlight w:val="yellow"/>
          <w:u w:val="single"/>
          <w:lang w:eastAsia="zh-CN"/>
        </w:rPr>
        <w:t xml:space="preserve">Report </w:t>
      </w:r>
      <w:r w:rsidR="00C754A0" w:rsidRPr="00440E5B">
        <w:rPr>
          <w:rFonts w:eastAsia="等线"/>
          <w:i/>
          <w:highlight w:val="yellow"/>
          <w:u w:val="single"/>
          <w:lang w:eastAsia="zh-CN"/>
        </w:rPr>
        <w:t>after triggering</w:t>
      </w:r>
    </w:p>
    <w:p w14:paraId="47997578" w14:textId="77777777" w:rsidR="00597630" w:rsidRDefault="00597630" w:rsidP="00597630">
      <w:pPr>
        <w:rPr>
          <w:rFonts w:eastAsia="等线"/>
          <w:b/>
          <w:lang w:val="en-US" w:eastAsia="zh-CN"/>
        </w:rPr>
      </w:pPr>
      <w:r w:rsidRPr="00597630">
        <w:rPr>
          <w:rFonts w:eastAsia="等线"/>
          <w:b/>
          <w:i/>
          <w:iCs/>
          <w:u w:val="single"/>
          <w:lang w:val="en-US" w:eastAsia="zh-CN"/>
        </w:rPr>
        <w:t>Proposal5</w:t>
      </w:r>
      <w:r w:rsidRPr="00EE2AFA">
        <w:rPr>
          <w:rFonts w:eastAsia="等线"/>
          <w:b/>
          <w:lang w:val="en-US" w:eastAsia="zh-CN"/>
        </w:rPr>
        <w:t>: Su</w:t>
      </w:r>
      <w:r w:rsidRPr="007A3788">
        <w:rPr>
          <w:rFonts w:eastAsia="等线"/>
          <w:b/>
          <w:lang w:val="en-US" w:eastAsia="zh-CN"/>
        </w:rPr>
        <w:t xml:space="preserve">pport </w:t>
      </w:r>
      <w:r>
        <w:rPr>
          <w:rFonts w:eastAsia="等线"/>
          <w:b/>
          <w:lang w:val="en-US" w:eastAsia="zh-CN"/>
        </w:rPr>
        <w:t>both the event-triggered periodic report and event-triggered one-shot report</w:t>
      </w:r>
      <w:r w:rsidRPr="007A3788">
        <w:rPr>
          <w:rFonts w:eastAsia="等线"/>
          <w:b/>
          <w:lang w:val="en-US" w:eastAsia="zh-CN"/>
        </w:rPr>
        <w:t>.</w:t>
      </w:r>
    </w:p>
    <w:p w14:paraId="0ACB52C5" w14:textId="57D52619" w:rsidR="003D6346" w:rsidRPr="00BD1243" w:rsidRDefault="003D6346" w:rsidP="003D6346">
      <w:pPr>
        <w:pStyle w:val="afc"/>
        <w:widowControl/>
        <w:spacing w:after="180"/>
        <w:jc w:val="left"/>
        <w:rPr>
          <w:rFonts w:ascii="Times New Roman" w:eastAsia="等线" w:hAnsi="Times New Roman"/>
          <w:b/>
          <w:kern w:val="0"/>
          <w:sz w:val="20"/>
          <w:szCs w:val="20"/>
        </w:rPr>
      </w:pPr>
      <w:r w:rsidRPr="000B138B">
        <w:rPr>
          <w:rFonts w:ascii="Times New Roman" w:eastAsia="等线" w:hAnsi="Times New Roman"/>
          <w:b/>
          <w:i/>
          <w:iCs/>
          <w:kern w:val="0"/>
          <w:sz w:val="20"/>
          <w:szCs w:val="20"/>
          <w:u w:val="single"/>
        </w:rPr>
        <w:t>Proposal</w:t>
      </w:r>
      <w:r w:rsidR="00597630">
        <w:rPr>
          <w:rFonts w:ascii="Times New Roman" w:eastAsia="等线" w:hAnsi="Times New Roman"/>
          <w:b/>
          <w:i/>
          <w:iCs/>
          <w:kern w:val="0"/>
          <w:sz w:val="20"/>
          <w:szCs w:val="20"/>
          <w:u w:val="single"/>
        </w:rPr>
        <w:t>6</w:t>
      </w:r>
      <w:r>
        <w:rPr>
          <w:rFonts w:ascii="Times New Roman" w:eastAsia="等线" w:hAnsi="Times New Roman"/>
          <w:b/>
          <w:kern w:val="0"/>
          <w:sz w:val="20"/>
          <w:szCs w:val="20"/>
        </w:rPr>
        <w:t>:</w:t>
      </w:r>
      <w:r w:rsidRPr="00BD1243">
        <w:rPr>
          <w:b/>
        </w:rPr>
        <w:t xml:space="preserve"> </w:t>
      </w:r>
      <w:r>
        <w:rPr>
          <w:rFonts w:ascii="Times New Roman" w:eastAsia="等线" w:hAnsi="Times New Roman"/>
          <w:b/>
          <w:kern w:val="0"/>
          <w:sz w:val="20"/>
          <w:szCs w:val="20"/>
        </w:rPr>
        <w:t>When event is triggered by a certain cell, it shouldn't be triggered again until the leaving condition is satisfied and the entering condition is met again</w:t>
      </w:r>
      <w:r w:rsidRPr="00BD1243">
        <w:rPr>
          <w:rFonts w:ascii="Times New Roman" w:eastAsia="等线" w:hAnsi="Times New Roman"/>
          <w:b/>
          <w:kern w:val="0"/>
          <w:sz w:val="20"/>
          <w:szCs w:val="20"/>
        </w:rPr>
        <w:t>.</w:t>
      </w:r>
    </w:p>
    <w:p w14:paraId="2F8574C6" w14:textId="40E45DA2" w:rsidR="00C754A0" w:rsidRPr="00440E5B" w:rsidRDefault="00597630" w:rsidP="00714B64">
      <w:pPr>
        <w:rPr>
          <w:rFonts w:eastAsiaTheme="minorEastAsia"/>
        </w:rPr>
      </w:pPr>
      <w:r w:rsidRPr="00597630" w:rsidDel="00BD19E0">
        <w:rPr>
          <w:rFonts w:eastAsia="等线" w:hint="eastAsia"/>
          <w:b/>
          <w:i/>
          <w:iCs/>
          <w:u w:val="single"/>
          <w:lang w:val="en-US" w:eastAsia="zh-CN"/>
        </w:rPr>
        <w:t>P</w:t>
      </w:r>
      <w:r w:rsidRPr="00597630" w:rsidDel="00BD19E0">
        <w:rPr>
          <w:rFonts w:eastAsia="等线"/>
          <w:b/>
          <w:i/>
          <w:iCs/>
          <w:u w:val="single"/>
          <w:lang w:val="en-US" w:eastAsia="zh-CN"/>
        </w:rPr>
        <w:t>roposal</w:t>
      </w:r>
      <w:r w:rsidRPr="00597630">
        <w:rPr>
          <w:rFonts w:eastAsia="等线"/>
          <w:b/>
          <w:i/>
          <w:iCs/>
          <w:u w:val="single"/>
          <w:lang w:val="en-US" w:eastAsia="zh-CN"/>
        </w:rPr>
        <w:t>7</w:t>
      </w:r>
      <w:r w:rsidDel="00BD19E0">
        <w:rPr>
          <w:rFonts w:eastAsia="等线"/>
          <w:b/>
          <w:lang w:val="en-US" w:eastAsia="zh-CN"/>
        </w:rPr>
        <w:t xml:space="preserve">: </w:t>
      </w:r>
      <w:r w:rsidDel="00BD19E0">
        <w:rPr>
          <w:rFonts w:eastAsia="等线"/>
          <w:b/>
          <w:iCs/>
          <w:lang w:val="en-US" w:eastAsia="zh-CN"/>
        </w:rPr>
        <w:t>Report on leave</w:t>
      </w:r>
      <w:r w:rsidDel="00BD19E0">
        <w:rPr>
          <w:rFonts w:eastAsia="等线"/>
          <w:b/>
          <w:lang w:val="en-US" w:eastAsia="zh-CN"/>
        </w:rPr>
        <w:t xml:space="preserve"> is supported for event-triggered L1</w:t>
      </w:r>
      <w:r>
        <w:rPr>
          <w:rFonts w:eastAsia="等线"/>
          <w:b/>
          <w:lang w:val="en-US" w:eastAsia="zh-CN"/>
        </w:rPr>
        <w:t xml:space="preserve"> measurement</w:t>
      </w:r>
      <w:r w:rsidDel="00BD19E0">
        <w:rPr>
          <w:rFonts w:eastAsia="等线"/>
          <w:b/>
          <w:lang w:val="en-US" w:eastAsia="zh-CN"/>
        </w:rPr>
        <w:t xml:space="preserve"> report</w:t>
      </w:r>
      <w:r>
        <w:rPr>
          <w:rFonts w:eastAsia="等线"/>
          <w:b/>
          <w:lang w:val="en-US" w:eastAsia="zh-CN"/>
        </w:rPr>
        <w:t>ing</w:t>
      </w:r>
      <w:r w:rsidRPr="00466398" w:rsidDel="00BD19E0">
        <w:rPr>
          <w:b/>
        </w:rPr>
        <w:t>.</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6AE2EF32" w14:textId="356B95DA" w:rsidR="005A70F5" w:rsidRDefault="005A70F5" w:rsidP="00714B64">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3B3163">
        <w:rPr>
          <w:rFonts w:eastAsia="宋体"/>
          <w:lang w:val="en-US" w:eastAsia="zh-CN"/>
        </w:rPr>
        <w:t>RP-240299</w:t>
      </w:r>
      <w:r>
        <w:rPr>
          <w:rFonts w:eastAsia="宋体"/>
          <w:lang w:val="en-US" w:eastAsia="zh-CN"/>
        </w:rPr>
        <w:t xml:space="preserve">, </w:t>
      </w:r>
      <w:r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0779E73A" w:rsidR="00D25495" w:rsidRPr="00D80BD5"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26</w:t>
      </w:r>
      <w:r>
        <w:rPr>
          <w:lang w:eastAsia="en-GB"/>
        </w:rPr>
        <w:t xml:space="preserve"> chairman notes;</w:t>
      </w:r>
      <w:bookmarkEnd w:id="4"/>
    </w:p>
    <w:p w14:paraId="45447F26" w14:textId="4F2BC4C2" w:rsidR="00D80BD5" w:rsidRDefault="00D80BD5" w:rsidP="00714B64">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V18.1.0</w:t>
      </w:r>
    </w:p>
    <w:p w14:paraId="43468EA1" w14:textId="6927412E" w:rsidR="004175F2" w:rsidRPr="005A70F5" w:rsidRDefault="004175F2" w:rsidP="00714B64">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TS 3GPP 38.212 V18.3.0</w:t>
      </w:r>
    </w:p>
    <w:sectPr w:rsidR="004175F2" w:rsidRPr="005A70F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0AA2E" w14:textId="77777777" w:rsidR="002E23B5" w:rsidRDefault="002E23B5">
      <w:pPr>
        <w:spacing w:after="0"/>
      </w:pPr>
      <w:r>
        <w:separator/>
      </w:r>
    </w:p>
  </w:endnote>
  <w:endnote w:type="continuationSeparator" w:id="0">
    <w:p w14:paraId="76F79642" w14:textId="77777777" w:rsidR="002E23B5" w:rsidRDefault="002E2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E0EED" w14:textId="77777777" w:rsidR="002E23B5" w:rsidRDefault="002E23B5">
      <w:pPr>
        <w:spacing w:after="0"/>
      </w:pPr>
      <w:r>
        <w:separator/>
      </w:r>
    </w:p>
  </w:footnote>
  <w:footnote w:type="continuationSeparator" w:id="0">
    <w:p w14:paraId="65F18786" w14:textId="77777777" w:rsidR="002E23B5" w:rsidRDefault="002E23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7D06F6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0"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num w:numId="1">
    <w:abstractNumId w:val="29"/>
  </w:num>
  <w:num w:numId="2">
    <w:abstractNumId w:val="11"/>
  </w:num>
  <w:num w:numId="3">
    <w:abstractNumId w:val="20"/>
  </w:num>
  <w:num w:numId="4">
    <w:abstractNumId w:val="18"/>
  </w:num>
  <w:num w:numId="5">
    <w:abstractNumId w:val="13"/>
  </w:num>
  <w:num w:numId="6">
    <w:abstractNumId w:val="3"/>
  </w:num>
  <w:num w:numId="7">
    <w:abstractNumId w:val="26"/>
  </w:num>
  <w:num w:numId="8">
    <w:abstractNumId w:val="25"/>
  </w:num>
  <w:num w:numId="9">
    <w:abstractNumId w:val="15"/>
  </w:num>
  <w:num w:numId="10">
    <w:abstractNumId w:val="22"/>
  </w:num>
  <w:num w:numId="11">
    <w:abstractNumId w:val="30"/>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0"/>
  </w:num>
  <w:num w:numId="16">
    <w:abstractNumId w:val="29"/>
  </w:num>
  <w:num w:numId="17">
    <w:abstractNumId w:val="23"/>
  </w:num>
  <w:num w:numId="18">
    <w:abstractNumId w:val="28"/>
  </w:num>
  <w:num w:numId="19">
    <w:abstractNumId w:val="24"/>
  </w:num>
  <w:num w:numId="20">
    <w:abstractNumId w:val="2"/>
  </w:num>
  <w:num w:numId="21">
    <w:abstractNumId w:val="7"/>
  </w:num>
  <w:num w:numId="22">
    <w:abstractNumId w:val="14"/>
  </w:num>
  <w:num w:numId="23">
    <w:abstractNumId w:val="19"/>
  </w:num>
  <w:num w:numId="24">
    <w:abstractNumId w:val="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2"/>
  </w:num>
  <w:num w:numId="30">
    <w:abstractNumId w:val="8"/>
  </w:num>
  <w:num w:numId="31">
    <w:abstractNumId w:val="6"/>
  </w:num>
  <w:num w:numId="32">
    <w:abstractNumId w:val="31"/>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CF9"/>
    <w:rsid w:val="0000740C"/>
    <w:rsid w:val="00010D7D"/>
    <w:rsid w:val="00011531"/>
    <w:rsid w:val="000117E3"/>
    <w:rsid w:val="00012009"/>
    <w:rsid w:val="000123A6"/>
    <w:rsid w:val="00012DFE"/>
    <w:rsid w:val="000136F4"/>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547"/>
    <w:rsid w:val="00041614"/>
    <w:rsid w:val="00041C9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AEC"/>
    <w:rsid w:val="000D138D"/>
    <w:rsid w:val="000D2C97"/>
    <w:rsid w:val="000D2EAC"/>
    <w:rsid w:val="000D42C5"/>
    <w:rsid w:val="000D434E"/>
    <w:rsid w:val="000D45B0"/>
    <w:rsid w:val="000D47BF"/>
    <w:rsid w:val="000D4BCF"/>
    <w:rsid w:val="000D55C2"/>
    <w:rsid w:val="000D58AB"/>
    <w:rsid w:val="000D5B51"/>
    <w:rsid w:val="000D5D09"/>
    <w:rsid w:val="000D6F3A"/>
    <w:rsid w:val="000D76D9"/>
    <w:rsid w:val="000D7767"/>
    <w:rsid w:val="000D7C25"/>
    <w:rsid w:val="000E06A9"/>
    <w:rsid w:val="000E0733"/>
    <w:rsid w:val="000E0C49"/>
    <w:rsid w:val="000E1550"/>
    <w:rsid w:val="000E2611"/>
    <w:rsid w:val="000E2858"/>
    <w:rsid w:val="000E4210"/>
    <w:rsid w:val="000E4866"/>
    <w:rsid w:val="000E54AF"/>
    <w:rsid w:val="000E5632"/>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5186"/>
    <w:rsid w:val="00115CE0"/>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13A7"/>
    <w:rsid w:val="001515B7"/>
    <w:rsid w:val="00151BE1"/>
    <w:rsid w:val="00152EE2"/>
    <w:rsid w:val="00153BFB"/>
    <w:rsid w:val="00154442"/>
    <w:rsid w:val="00156574"/>
    <w:rsid w:val="00156B51"/>
    <w:rsid w:val="00157118"/>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9D"/>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A5B"/>
    <w:rsid w:val="001D637E"/>
    <w:rsid w:val="001D63BA"/>
    <w:rsid w:val="001D677E"/>
    <w:rsid w:val="001D73E3"/>
    <w:rsid w:val="001D7CB6"/>
    <w:rsid w:val="001E0346"/>
    <w:rsid w:val="001E0758"/>
    <w:rsid w:val="001E0D82"/>
    <w:rsid w:val="001E1886"/>
    <w:rsid w:val="001E1EC4"/>
    <w:rsid w:val="001E24AF"/>
    <w:rsid w:val="001E3779"/>
    <w:rsid w:val="001E4020"/>
    <w:rsid w:val="001E4FD0"/>
    <w:rsid w:val="001E5D82"/>
    <w:rsid w:val="001E6261"/>
    <w:rsid w:val="001E6631"/>
    <w:rsid w:val="001E69FA"/>
    <w:rsid w:val="001F1042"/>
    <w:rsid w:val="001F168B"/>
    <w:rsid w:val="001F25B2"/>
    <w:rsid w:val="001F3B9C"/>
    <w:rsid w:val="001F3D41"/>
    <w:rsid w:val="001F4504"/>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B56"/>
    <w:rsid w:val="00222580"/>
    <w:rsid w:val="002231B4"/>
    <w:rsid w:val="00224266"/>
    <w:rsid w:val="00224556"/>
    <w:rsid w:val="002246AE"/>
    <w:rsid w:val="00224B34"/>
    <w:rsid w:val="00224DF4"/>
    <w:rsid w:val="002250B2"/>
    <w:rsid w:val="002254B1"/>
    <w:rsid w:val="00227187"/>
    <w:rsid w:val="0022725E"/>
    <w:rsid w:val="0022777B"/>
    <w:rsid w:val="002302BD"/>
    <w:rsid w:val="002305F0"/>
    <w:rsid w:val="00231C7C"/>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3689"/>
    <w:rsid w:val="0027368F"/>
    <w:rsid w:val="0027378C"/>
    <w:rsid w:val="00273AD0"/>
    <w:rsid w:val="002742DF"/>
    <w:rsid w:val="00276B1D"/>
    <w:rsid w:val="00276C5B"/>
    <w:rsid w:val="00276CA6"/>
    <w:rsid w:val="00277C0D"/>
    <w:rsid w:val="0028059F"/>
    <w:rsid w:val="002810B3"/>
    <w:rsid w:val="002826BE"/>
    <w:rsid w:val="0028285A"/>
    <w:rsid w:val="0028320F"/>
    <w:rsid w:val="002855B8"/>
    <w:rsid w:val="002865EF"/>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3081"/>
    <w:rsid w:val="002A3AAF"/>
    <w:rsid w:val="002A4014"/>
    <w:rsid w:val="002A44EB"/>
    <w:rsid w:val="002A4761"/>
    <w:rsid w:val="002A47D6"/>
    <w:rsid w:val="002A57F6"/>
    <w:rsid w:val="002A5E05"/>
    <w:rsid w:val="002B0786"/>
    <w:rsid w:val="002B0E6A"/>
    <w:rsid w:val="002B1534"/>
    <w:rsid w:val="002B1CFE"/>
    <w:rsid w:val="002B1F08"/>
    <w:rsid w:val="002B2A30"/>
    <w:rsid w:val="002B2E39"/>
    <w:rsid w:val="002B3F77"/>
    <w:rsid w:val="002B4741"/>
    <w:rsid w:val="002B4F8F"/>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3B5"/>
    <w:rsid w:val="002E2EBE"/>
    <w:rsid w:val="002E3574"/>
    <w:rsid w:val="002E3684"/>
    <w:rsid w:val="002E3B61"/>
    <w:rsid w:val="002E3F2D"/>
    <w:rsid w:val="002E409B"/>
    <w:rsid w:val="002E580A"/>
    <w:rsid w:val="002E59EB"/>
    <w:rsid w:val="002E6549"/>
    <w:rsid w:val="002E713F"/>
    <w:rsid w:val="002F01EE"/>
    <w:rsid w:val="002F0413"/>
    <w:rsid w:val="002F1077"/>
    <w:rsid w:val="002F3ED8"/>
    <w:rsid w:val="002F4AB3"/>
    <w:rsid w:val="002F4B4B"/>
    <w:rsid w:val="002F4F40"/>
    <w:rsid w:val="002F59F3"/>
    <w:rsid w:val="002F6AE9"/>
    <w:rsid w:val="002F7318"/>
    <w:rsid w:val="002F75CC"/>
    <w:rsid w:val="002F7A1B"/>
    <w:rsid w:val="0030020E"/>
    <w:rsid w:val="0030039B"/>
    <w:rsid w:val="00301FC8"/>
    <w:rsid w:val="003036DE"/>
    <w:rsid w:val="00303F98"/>
    <w:rsid w:val="00304E85"/>
    <w:rsid w:val="003060D2"/>
    <w:rsid w:val="00306684"/>
    <w:rsid w:val="003076AF"/>
    <w:rsid w:val="00307A28"/>
    <w:rsid w:val="00311304"/>
    <w:rsid w:val="00312061"/>
    <w:rsid w:val="00312102"/>
    <w:rsid w:val="00312927"/>
    <w:rsid w:val="003133DA"/>
    <w:rsid w:val="003135EF"/>
    <w:rsid w:val="003137DE"/>
    <w:rsid w:val="00313D8C"/>
    <w:rsid w:val="00314CAE"/>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F76"/>
    <w:rsid w:val="003259A4"/>
    <w:rsid w:val="00325FF1"/>
    <w:rsid w:val="003260CC"/>
    <w:rsid w:val="0032676C"/>
    <w:rsid w:val="00327029"/>
    <w:rsid w:val="0033149D"/>
    <w:rsid w:val="003314D9"/>
    <w:rsid w:val="0033165E"/>
    <w:rsid w:val="00331A93"/>
    <w:rsid w:val="0033242A"/>
    <w:rsid w:val="00333EF5"/>
    <w:rsid w:val="0033416E"/>
    <w:rsid w:val="003351C7"/>
    <w:rsid w:val="0033530B"/>
    <w:rsid w:val="0033556C"/>
    <w:rsid w:val="0033597C"/>
    <w:rsid w:val="00336046"/>
    <w:rsid w:val="00336D80"/>
    <w:rsid w:val="00337E71"/>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42EC"/>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B0188"/>
    <w:rsid w:val="003B075C"/>
    <w:rsid w:val="003B1063"/>
    <w:rsid w:val="003B1754"/>
    <w:rsid w:val="003B18D8"/>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C49"/>
    <w:rsid w:val="003E37DA"/>
    <w:rsid w:val="003E49A5"/>
    <w:rsid w:val="003E4D0D"/>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698"/>
    <w:rsid w:val="00411F9A"/>
    <w:rsid w:val="00412062"/>
    <w:rsid w:val="00412852"/>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5014"/>
    <w:rsid w:val="00426852"/>
    <w:rsid w:val="00426859"/>
    <w:rsid w:val="004269EB"/>
    <w:rsid w:val="00426BCD"/>
    <w:rsid w:val="004271B7"/>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0E5B"/>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4A9F"/>
    <w:rsid w:val="004555F4"/>
    <w:rsid w:val="00455FED"/>
    <w:rsid w:val="00456453"/>
    <w:rsid w:val="00461426"/>
    <w:rsid w:val="00461974"/>
    <w:rsid w:val="00462123"/>
    <w:rsid w:val="00463E45"/>
    <w:rsid w:val="004650D1"/>
    <w:rsid w:val="004658FD"/>
    <w:rsid w:val="00466398"/>
    <w:rsid w:val="004666CA"/>
    <w:rsid w:val="00466A2C"/>
    <w:rsid w:val="004677E0"/>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1094"/>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24D5"/>
    <w:rsid w:val="004D2C4E"/>
    <w:rsid w:val="004D2FC3"/>
    <w:rsid w:val="004D3578"/>
    <w:rsid w:val="004D3884"/>
    <w:rsid w:val="004D3FF3"/>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F8E"/>
    <w:rsid w:val="004E213A"/>
    <w:rsid w:val="004E2844"/>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5F8A"/>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27D2"/>
    <w:rsid w:val="005543ED"/>
    <w:rsid w:val="00555796"/>
    <w:rsid w:val="00555800"/>
    <w:rsid w:val="005559F1"/>
    <w:rsid w:val="0055627D"/>
    <w:rsid w:val="005567E9"/>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630"/>
    <w:rsid w:val="00597C49"/>
    <w:rsid w:val="00597DCC"/>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5093"/>
    <w:rsid w:val="005F5869"/>
    <w:rsid w:val="005F5C09"/>
    <w:rsid w:val="005F5F3C"/>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5EAF"/>
    <w:rsid w:val="006065F0"/>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6B1E"/>
    <w:rsid w:val="00617F7E"/>
    <w:rsid w:val="0062136A"/>
    <w:rsid w:val="00621F50"/>
    <w:rsid w:val="006220FF"/>
    <w:rsid w:val="00622F11"/>
    <w:rsid w:val="00624C7D"/>
    <w:rsid w:val="0062535D"/>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1C44"/>
    <w:rsid w:val="00662013"/>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734D"/>
    <w:rsid w:val="006E79F3"/>
    <w:rsid w:val="006E7F1D"/>
    <w:rsid w:val="006F03E1"/>
    <w:rsid w:val="006F0DD8"/>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E8C"/>
    <w:rsid w:val="0070214A"/>
    <w:rsid w:val="0070239C"/>
    <w:rsid w:val="007025DC"/>
    <w:rsid w:val="00703FF1"/>
    <w:rsid w:val="00704128"/>
    <w:rsid w:val="0070428F"/>
    <w:rsid w:val="0070436B"/>
    <w:rsid w:val="00704E96"/>
    <w:rsid w:val="00705DA1"/>
    <w:rsid w:val="00705F5E"/>
    <w:rsid w:val="007067FD"/>
    <w:rsid w:val="00706E11"/>
    <w:rsid w:val="00706F5A"/>
    <w:rsid w:val="00707914"/>
    <w:rsid w:val="00710E71"/>
    <w:rsid w:val="00710E82"/>
    <w:rsid w:val="0071179A"/>
    <w:rsid w:val="0071180D"/>
    <w:rsid w:val="00712813"/>
    <w:rsid w:val="00712EDB"/>
    <w:rsid w:val="007130AB"/>
    <w:rsid w:val="00713E65"/>
    <w:rsid w:val="00714147"/>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A8E"/>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3E62"/>
    <w:rsid w:val="00744B47"/>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354C"/>
    <w:rsid w:val="00753603"/>
    <w:rsid w:val="00753675"/>
    <w:rsid w:val="00753BAD"/>
    <w:rsid w:val="00754343"/>
    <w:rsid w:val="007544B6"/>
    <w:rsid w:val="007548F6"/>
    <w:rsid w:val="0076005A"/>
    <w:rsid w:val="00760169"/>
    <w:rsid w:val="00760BF8"/>
    <w:rsid w:val="00760E9D"/>
    <w:rsid w:val="00763A16"/>
    <w:rsid w:val="00764A39"/>
    <w:rsid w:val="00764BAC"/>
    <w:rsid w:val="00764EE8"/>
    <w:rsid w:val="00764F4C"/>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6057"/>
    <w:rsid w:val="0078746F"/>
    <w:rsid w:val="00787A7E"/>
    <w:rsid w:val="007905AC"/>
    <w:rsid w:val="0079146D"/>
    <w:rsid w:val="00791C1D"/>
    <w:rsid w:val="00791DB9"/>
    <w:rsid w:val="00793169"/>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47A"/>
    <w:rsid w:val="007B603F"/>
    <w:rsid w:val="007B623A"/>
    <w:rsid w:val="007B684D"/>
    <w:rsid w:val="007B6BA5"/>
    <w:rsid w:val="007B6ED0"/>
    <w:rsid w:val="007B7B72"/>
    <w:rsid w:val="007C0D09"/>
    <w:rsid w:val="007C19C5"/>
    <w:rsid w:val="007C2885"/>
    <w:rsid w:val="007C2E91"/>
    <w:rsid w:val="007C2E98"/>
    <w:rsid w:val="007C306F"/>
    <w:rsid w:val="007C3446"/>
    <w:rsid w:val="007C3829"/>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1AC"/>
    <w:rsid w:val="007F52AA"/>
    <w:rsid w:val="007F5469"/>
    <w:rsid w:val="007F54CE"/>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3236"/>
    <w:rsid w:val="00803370"/>
    <w:rsid w:val="00803676"/>
    <w:rsid w:val="00805004"/>
    <w:rsid w:val="00805866"/>
    <w:rsid w:val="008058D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0FD"/>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474E"/>
    <w:rsid w:val="008947FC"/>
    <w:rsid w:val="00894A23"/>
    <w:rsid w:val="0089672A"/>
    <w:rsid w:val="00896A76"/>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78D1"/>
    <w:rsid w:val="008C7D0B"/>
    <w:rsid w:val="008C7E07"/>
    <w:rsid w:val="008D0471"/>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239E"/>
    <w:rsid w:val="00923033"/>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1561"/>
    <w:rsid w:val="0095162D"/>
    <w:rsid w:val="00953877"/>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3AFE"/>
    <w:rsid w:val="009C3D4B"/>
    <w:rsid w:val="009C4268"/>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20DD1"/>
    <w:rsid w:val="00A20FF8"/>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40D6F"/>
    <w:rsid w:val="00A41185"/>
    <w:rsid w:val="00A41B87"/>
    <w:rsid w:val="00A41B97"/>
    <w:rsid w:val="00A41C8B"/>
    <w:rsid w:val="00A422E2"/>
    <w:rsid w:val="00A44258"/>
    <w:rsid w:val="00A4455B"/>
    <w:rsid w:val="00A45D59"/>
    <w:rsid w:val="00A46542"/>
    <w:rsid w:val="00A46E98"/>
    <w:rsid w:val="00A4769D"/>
    <w:rsid w:val="00A47F09"/>
    <w:rsid w:val="00A507C3"/>
    <w:rsid w:val="00A5086C"/>
    <w:rsid w:val="00A50972"/>
    <w:rsid w:val="00A509D7"/>
    <w:rsid w:val="00A51B10"/>
    <w:rsid w:val="00A52F2F"/>
    <w:rsid w:val="00A53002"/>
    <w:rsid w:val="00A5361E"/>
    <w:rsid w:val="00A53724"/>
    <w:rsid w:val="00A539CA"/>
    <w:rsid w:val="00A54099"/>
    <w:rsid w:val="00A54718"/>
    <w:rsid w:val="00A54BB6"/>
    <w:rsid w:val="00A54BEC"/>
    <w:rsid w:val="00A55672"/>
    <w:rsid w:val="00A557C6"/>
    <w:rsid w:val="00A55E2B"/>
    <w:rsid w:val="00A57107"/>
    <w:rsid w:val="00A57913"/>
    <w:rsid w:val="00A579F5"/>
    <w:rsid w:val="00A61159"/>
    <w:rsid w:val="00A6124C"/>
    <w:rsid w:val="00A61A71"/>
    <w:rsid w:val="00A61E2F"/>
    <w:rsid w:val="00A6220C"/>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C1C"/>
    <w:rsid w:val="00A7533D"/>
    <w:rsid w:val="00A75B60"/>
    <w:rsid w:val="00A75EBD"/>
    <w:rsid w:val="00A76C2E"/>
    <w:rsid w:val="00A76FA8"/>
    <w:rsid w:val="00A77694"/>
    <w:rsid w:val="00A80A2D"/>
    <w:rsid w:val="00A8132E"/>
    <w:rsid w:val="00A8136A"/>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CEB"/>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20056"/>
    <w:rsid w:val="00B20DDA"/>
    <w:rsid w:val="00B20FAE"/>
    <w:rsid w:val="00B21460"/>
    <w:rsid w:val="00B222CE"/>
    <w:rsid w:val="00B22496"/>
    <w:rsid w:val="00B22F4F"/>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F2C"/>
    <w:rsid w:val="00B92B2C"/>
    <w:rsid w:val="00B933FB"/>
    <w:rsid w:val="00B9348E"/>
    <w:rsid w:val="00B93635"/>
    <w:rsid w:val="00B940C3"/>
    <w:rsid w:val="00B94D5A"/>
    <w:rsid w:val="00B95158"/>
    <w:rsid w:val="00B952F9"/>
    <w:rsid w:val="00B9580D"/>
    <w:rsid w:val="00B96118"/>
    <w:rsid w:val="00B964C9"/>
    <w:rsid w:val="00B96B52"/>
    <w:rsid w:val="00B96BCC"/>
    <w:rsid w:val="00BA0DA5"/>
    <w:rsid w:val="00BA164B"/>
    <w:rsid w:val="00BA214A"/>
    <w:rsid w:val="00BA30DA"/>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2D7B"/>
    <w:rsid w:val="00BE3B51"/>
    <w:rsid w:val="00BE418D"/>
    <w:rsid w:val="00BE4C28"/>
    <w:rsid w:val="00BE5FF6"/>
    <w:rsid w:val="00BE6496"/>
    <w:rsid w:val="00BE6600"/>
    <w:rsid w:val="00BE6D03"/>
    <w:rsid w:val="00BE6EFC"/>
    <w:rsid w:val="00BE726F"/>
    <w:rsid w:val="00BE737E"/>
    <w:rsid w:val="00BE7666"/>
    <w:rsid w:val="00BE7950"/>
    <w:rsid w:val="00BE7A2A"/>
    <w:rsid w:val="00BE7DB2"/>
    <w:rsid w:val="00BF0346"/>
    <w:rsid w:val="00BF0D12"/>
    <w:rsid w:val="00BF0E53"/>
    <w:rsid w:val="00BF1826"/>
    <w:rsid w:val="00BF2967"/>
    <w:rsid w:val="00BF29CD"/>
    <w:rsid w:val="00BF3B4C"/>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58A2"/>
    <w:rsid w:val="00C25983"/>
    <w:rsid w:val="00C25C51"/>
    <w:rsid w:val="00C25C6B"/>
    <w:rsid w:val="00C26249"/>
    <w:rsid w:val="00C27828"/>
    <w:rsid w:val="00C27F50"/>
    <w:rsid w:val="00C30236"/>
    <w:rsid w:val="00C30F63"/>
    <w:rsid w:val="00C31694"/>
    <w:rsid w:val="00C320A8"/>
    <w:rsid w:val="00C32951"/>
    <w:rsid w:val="00C32FBE"/>
    <w:rsid w:val="00C33079"/>
    <w:rsid w:val="00C330F5"/>
    <w:rsid w:val="00C338AB"/>
    <w:rsid w:val="00C33B4B"/>
    <w:rsid w:val="00C33FFC"/>
    <w:rsid w:val="00C34304"/>
    <w:rsid w:val="00C34539"/>
    <w:rsid w:val="00C34588"/>
    <w:rsid w:val="00C34660"/>
    <w:rsid w:val="00C36AFF"/>
    <w:rsid w:val="00C3712F"/>
    <w:rsid w:val="00C3732C"/>
    <w:rsid w:val="00C37C84"/>
    <w:rsid w:val="00C40160"/>
    <w:rsid w:val="00C40165"/>
    <w:rsid w:val="00C40D00"/>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F64"/>
    <w:rsid w:val="00C754A0"/>
    <w:rsid w:val="00C75A72"/>
    <w:rsid w:val="00C75F05"/>
    <w:rsid w:val="00C76BBD"/>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C2D"/>
    <w:rsid w:val="00C933BF"/>
    <w:rsid w:val="00C9366E"/>
    <w:rsid w:val="00C93F40"/>
    <w:rsid w:val="00C94317"/>
    <w:rsid w:val="00C943A7"/>
    <w:rsid w:val="00C94447"/>
    <w:rsid w:val="00C9491E"/>
    <w:rsid w:val="00C94AE4"/>
    <w:rsid w:val="00C964D7"/>
    <w:rsid w:val="00CA05BF"/>
    <w:rsid w:val="00CA0869"/>
    <w:rsid w:val="00CA093D"/>
    <w:rsid w:val="00CA22FB"/>
    <w:rsid w:val="00CA2C6B"/>
    <w:rsid w:val="00CA3B96"/>
    <w:rsid w:val="00CA3D0C"/>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6E7"/>
    <w:rsid w:val="00CB7A42"/>
    <w:rsid w:val="00CB7B37"/>
    <w:rsid w:val="00CB7BFF"/>
    <w:rsid w:val="00CB7F14"/>
    <w:rsid w:val="00CC019B"/>
    <w:rsid w:val="00CC01DC"/>
    <w:rsid w:val="00CC06CB"/>
    <w:rsid w:val="00CC14AE"/>
    <w:rsid w:val="00CC2FFB"/>
    <w:rsid w:val="00CC3A55"/>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243F"/>
    <w:rsid w:val="00CE28EC"/>
    <w:rsid w:val="00CE2DEC"/>
    <w:rsid w:val="00CE36CF"/>
    <w:rsid w:val="00CE3A8D"/>
    <w:rsid w:val="00CE403C"/>
    <w:rsid w:val="00CE5457"/>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3F"/>
    <w:rsid w:val="00D2093A"/>
    <w:rsid w:val="00D20E41"/>
    <w:rsid w:val="00D215F8"/>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C70"/>
    <w:rsid w:val="00D651D4"/>
    <w:rsid w:val="00D65454"/>
    <w:rsid w:val="00D6599B"/>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31B5"/>
    <w:rsid w:val="00D834B2"/>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9C4"/>
    <w:rsid w:val="00D91BC1"/>
    <w:rsid w:val="00D9248D"/>
    <w:rsid w:val="00D92C7D"/>
    <w:rsid w:val="00D92D20"/>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1DD"/>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7298"/>
    <w:rsid w:val="00DD7839"/>
    <w:rsid w:val="00DD788D"/>
    <w:rsid w:val="00DE042D"/>
    <w:rsid w:val="00DE05EE"/>
    <w:rsid w:val="00DE1B2B"/>
    <w:rsid w:val="00DE260F"/>
    <w:rsid w:val="00DE39D0"/>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11FE"/>
    <w:rsid w:val="00E61908"/>
    <w:rsid w:val="00E61982"/>
    <w:rsid w:val="00E61AEB"/>
    <w:rsid w:val="00E61B3A"/>
    <w:rsid w:val="00E62CFE"/>
    <w:rsid w:val="00E65304"/>
    <w:rsid w:val="00E657FE"/>
    <w:rsid w:val="00E66191"/>
    <w:rsid w:val="00E66A0D"/>
    <w:rsid w:val="00E674C2"/>
    <w:rsid w:val="00E675BA"/>
    <w:rsid w:val="00E6760D"/>
    <w:rsid w:val="00E7153C"/>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61E"/>
    <w:rsid w:val="00E82967"/>
    <w:rsid w:val="00E82BEB"/>
    <w:rsid w:val="00E82D81"/>
    <w:rsid w:val="00E83C42"/>
    <w:rsid w:val="00E84000"/>
    <w:rsid w:val="00E84731"/>
    <w:rsid w:val="00E8545B"/>
    <w:rsid w:val="00E8604F"/>
    <w:rsid w:val="00E86720"/>
    <w:rsid w:val="00E87047"/>
    <w:rsid w:val="00E87C3F"/>
    <w:rsid w:val="00E87D15"/>
    <w:rsid w:val="00E87E91"/>
    <w:rsid w:val="00E90FEF"/>
    <w:rsid w:val="00E91296"/>
    <w:rsid w:val="00E916F7"/>
    <w:rsid w:val="00E91877"/>
    <w:rsid w:val="00E91895"/>
    <w:rsid w:val="00E92268"/>
    <w:rsid w:val="00E924D5"/>
    <w:rsid w:val="00E93CDC"/>
    <w:rsid w:val="00E9415C"/>
    <w:rsid w:val="00E945F7"/>
    <w:rsid w:val="00E94A51"/>
    <w:rsid w:val="00E94F2D"/>
    <w:rsid w:val="00E9568B"/>
    <w:rsid w:val="00E95754"/>
    <w:rsid w:val="00E96361"/>
    <w:rsid w:val="00E96FC2"/>
    <w:rsid w:val="00EA022E"/>
    <w:rsid w:val="00EA0754"/>
    <w:rsid w:val="00EA0D1A"/>
    <w:rsid w:val="00EA16FB"/>
    <w:rsid w:val="00EA18BC"/>
    <w:rsid w:val="00EA19BD"/>
    <w:rsid w:val="00EA1F90"/>
    <w:rsid w:val="00EA29A9"/>
    <w:rsid w:val="00EA2BF5"/>
    <w:rsid w:val="00EA308C"/>
    <w:rsid w:val="00EA3275"/>
    <w:rsid w:val="00EA36C7"/>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5ED3"/>
    <w:rsid w:val="00ED6C7B"/>
    <w:rsid w:val="00ED6E81"/>
    <w:rsid w:val="00ED744C"/>
    <w:rsid w:val="00ED77A0"/>
    <w:rsid w:val="00ED7E2F"/>
    <w:rsid w:val="00EE037D"/>
    <w:rsid w:val="00EE0A98"/>
    <w:rsid w:val="00EE11B0"/>
    <w:rsid w:val="00EE188A"/>
    <w:rsid w:val="00EE2446"/>
    <w:rsid w:val="00EE2619"/>
    <w:rsid w:val="00EE3CD3"/>
    <w:rsid w:val="00EE4D26"/>
    <w:rsid w:val="00EE50AB"/>
    <w:rsid w:val="00EE62D0"/>
    <w:rsid w:val="00EF07B4"/>
    <w:rsid w:val="00EF168D"/>
    <w:rsid w:val="00EF28EA"/>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0B2"/>
    <w:rsid w:val="00F122D6"/>
    <w:rsid w:val="00F12FB5"/>
    <w:rsid w:val="00F145E0"/>
    <w:rsid w:val="00F149F5"/>
    <w:rsid w:val="00F15122"/>
    <w:rsid w:val="00F15430"/>
    <w:rsid w:val="00F1551E"/>
    <w:rsid w:val="00F16E56"/>
    <w:rsid w:val="00F174EE"/>
    <w:rsid w:val="00F17828"/>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44E4"/>
    <w:rsid w:val="00F345A5"/>
    <w:rsid w:val="00F34A01"/>
    <w:rsid w:val="00F352C4"/>
    <w:rsid w:val="00F36699"/>
    <w:rsid w:val="00F369C3"/>
    <w:rsid w:val="00F36F2B"/>
    <w:rsid w:val="00F37056"/>
    <w:rsid w:val="00F40EF9"/>
    <w:rsid w:val="00F41A2A"/>
    <w:rsid w:val="00F422B5"/>
    <w:rsid w:val="00F428A0"/>
    <w:rsid w:val="00F42E8F"/>
    <w:rsid w:val="00F43698"/>
    <w:rsid w:val="00F44351"/>
    <w:rsid w:val="00F4468E"/>
    <w:rsid w:val="00F4492A"/>
    <w:rsid w:val="00F47D87"/>
    <w:rsid w:val="00F47FCC"/>
    <w:rsid w:val="00F50994"/>
    <w:rsid w:val="00F511F2"/>
    <w:rsid w:val="00F51DFA"/>
    <w:rsid w:val="00F52161"/>
    <w:rsid w:val="00F52951"/>
    <w:rsid w:val="00F5343A"/>
    <w:rsid w:val="00F53D87"/>
    <w:rsid w:val="00F544D9"/>
    <w:rsid w:val="00F54E20"/>
    <w:rsid w:val="00F55088"/>
    <w:rsid w:val="00F55340"/>
    <w:rsid w:val="00F56246"/>
    <w:rsid w:val="00F567A2"/>
    <w:rsid w:val="00F56B2B"/>
    <w:rsid w:val="00F6021D"/>
    <w:rsid w:val="00F60320"/>
    <w:rsid w:val="00F612BD"/>
    <w:rsid w:val="00F61A3A"/>
    <w:rsid w:val="00F62183"/>
    <w:rsid w:val="00F621E5"/>
    <w:rsid w:val="00F62768"/>
    <w:rsid w:val="00F62E3E"/>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91F"/>
    <w:rsid w:val="00F72E89"/>
    <w:rsid w:val="00F72FF6"/>
    <w:rsid w:val="00F7302E"/>
    <w:rsid w:val="00F73988"/>
    <w:rsid w:val="00F74733"/>
    <w:rsid w:val="00F74B84"/>
    <w:rsid w:val="00F75EF0"/>
    <w:rsid w:val="00F76428"/>
    <w:rsid w:val="00F76FC3"/>
    <w:rsid w:val="00F77844"/>
    <w:rsid w:val="00F7784A"/>
    <w:rsid w:val="00F77901"/>
    <w:rsid w:val="00F80C4C"/>
    <w:rsid w:val="00F81391"/>
    <w:rsid w:val="00F8195C"/>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6C"/>
    <w:rsid w:val="00FA1ADD"/>
    <w:rsid w:val="00FA285E"/>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71C"/>
    <w:rsid w:val="00FD0FB0"/>
    <w:rsid w:val="00FD1024"/>
    <w:rsid w:val="00FD1F6E"/>
    <w:rsid w:val="00FD351C"/>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695A"/>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DD3F12E-C075-431B-AE0F-46F650912BDA}">
  <ds:schemaRefs>
    <ds:schemaRef ds:uri="http://schemas.openxmlformats.org/officeDocument/2006/bibliography"/>
  </ds:schemaRefs>
</ds:datastoreItem>
</file>

<file path=customXml/itemProps2.xml><?xml version="1.0" encoding="utf-8"?>
<ds:datastoreItem xmlns:ds="http://schemas.openxmlformats.org/officeDocument/2006/customXml" ds:itemID="{056B6AE3-6074-42B5-A80B-850FAF075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44</cp:revision>
  <dcterms:created xsi:type="dcterms:W3CDTF">2024-08-07T08:03:00Z</dcterms:created>
  <dcterms:modified xsi:type="dcterms:W3CDTF">2024-08-09T03:25:00Z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(3)m49m/EtX2JcGXVy0LAWX7PV+vv4iaWGbsHSU7G4nQgan7RF2CFSiXEuEVWocerrX6K7VpShs
YlgPeqmjWHYM9GcqCxs1CZBPZm/ZXZQDU4tc0be4+MZC5rDvliPCB0tTawI3qvOuyufR58Wm
LY0NJcFoVgA+xJaYDx/95VV1znuX/J1sOGUQVC9dxqqoWRnvFOYEMXE38VQ04HlJV9IQzIFw
WTdhKr/MrLoJ+iSOKA</vt:lpwstr>
  </property>
  <property fmtid="{D5CDD505-2E9C-101B-9397-08002B2CF9AE}" pid="4" name="_2015_ms_pID_7253431">
    <vt:lpwstr>ZSuSWVShfKqooYjaYqVhh+bx2FWSgoXDX7ro8k0NSeHs22wHCIwesV
WG/dqdK6x+UUmZS5l34Vjl8pPxGTLeVH8dtTUTnG1wCNkC6JaHzzuV+WT1FomL4A9nCV00Gi
ZaecJFJzLuGw/zLNIwytbKHBwdnVv8Mwvz/xL+BNEJz6bG/EfbjryKdKHX+5z/XPmafnwViy
6qmoyP5inQV7Yhp8LP4c2jSFoWstIMvZvpL3</vt:lpwstr>
  </property>
  <property fmtid="{D5CDD505-2E9C-101B-9397-08002B2CF9AE}" pid="5" name="_2015_ms_pID_7253432">
    <vt:lpwstr>jQ==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1722396967</vt:lpwstr>
  </property>
</Properties>
</file>